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87CA" w14:textId="77777777" w:rsidR="002B02C9" w:rsidRDefault="002B02C9" w:rsidP="002B02C9">
      <w:pPr>
        <w:suppressAutoHyphens/>
        <w:autoSpaceDN w:val="0"/>
        <w:spacing w:after="0"/>
        <w:ind w:right="8"/>
        <w:jc w:val="center"/>
        <w:rPr>
          <w:rFonts w:ascii="Calibri" w:eastAsia="Times New Roman" w:hAnsi="Calibri" w:cs="Calibri"/>
          <w:b/>
          <w:sz w:val="28"/>
          <w:szCs w:val="24"/>
          <w:lang w:eastAsia="pl-PL"/>
        </w:rPr>
      </w:pPr>
    </w:p>
    <w:p w14:paraId="32140CC7" w14:textId="3D7C8A54" w:rsidR="002B02C9" w:rsidRPr="002B02C9" w:rsidRDefault="002B02C9" w:rsidP="002B02C9">
      <w:pPr>
        <w:suppressAutoHyphens/>
        <w:autoSpaceDN w:val="0"/>
        <w:spacing w:after="0"/>
        <w:ind w:right="8"/>
        <w:jc w:val="center"/>
        <w:rPr>
          <w:rFonts w:ascii="Calibri" w:eastAsia="Times New Roman" w:hAnsi="Calibri" w:cs="Calibri"/>
          <w:sz w:val="24"/>
          <w:szCs w:val="24"/>
          <w:lang w:eastAsia="pl-PL"/>
        </w:rPr>
      </w:pPr>
      <w:r w:rsidRPr="002B02C9">
        <w:rPr>
          <w:rFonts w:ascii="Calibri" w:eastAsia="Times New Roman" w:hAnsi="Calibri" w:cs="Calibri"/>
          <w:b/>
          <w:sz w:val="28"/>
          <w:szCs w:val="24"/>
          <w:lang w:eastAsia="pl-PL"/>
        </w:rPr>
        <w:t xml:space="preserve">OŚWIADCZENIE O  SPEŁNIANIU KRYTERIÓW MŚP </w:t>
      </w:r>
    </w:p>
    <w:p w14:paraId="463B0CED"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p>
    <w:p w14:paraId="626BC9BF"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p>
    <w:p w14:paraId="5C278292"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w:t>
      </w:r>
    </w:p>
    <w:p w14:paraId="72C9013D" w14:textId="77777777" w:rsidR="002B02C9" w:rsidRPr="002B02C9" w:rsidRDefault="002B02C9" w:rsidP="002B02C9">
      <w:pPr>
        <w:suppressAutoHyphens/>
        <w:autoSpaceDN w:val="0"/>
        <w:spacing w:after="52" w:line="376" w:lineRule="auto"/>
        <w:ind w:left="3611" w:right="1034" w:hanging="1472"/>
        <w:rPr>
          <w:rFonts w:ascii="Calibri" w:eastAsia="Times New Roman" w:hAnsi="Calibri" w:cs="Calibri"/>
          <w:i/>
          <w:sz w:val="20"/>
          <w:szCs w:val="24"/>
          <w:lang w:eastAsia="pl-PL"/>
        </w:rPr>
      </w:pPr>
      <w:r w:rsidRPr="002B02C9">
        <w:rPr>
          <w:rFonts w:ascii="Calibri" w:eastAsia="Times New Roman" w:hAnsi="Calibri" w:cs="Calibri"/>
          <w:i/>
          <w:sz w:val="20"/>
          <w:szCs w:val="24"/>
          <w:lang w:eastAsia="pl-PL"/>
        </w:rPr>
        <w:t xml:space="preserve">(nazwa Wnioskodawcy zgodnie z dokumentem rejestrowym) </w:t>
      </w:r>
    </w:p>
    <w:p w14:paraId="24417813" w14:textId="77777777" w:rsidR="002B02C9" w:rsidRPr="002B02C9" w:rsidRDefault="002B02C9" w:rsidP="002B02C9">
      <w:pPr>
        <w:suppressAutoHyphens/>
        <w:autoSpaceDN w:val="0"/>
        <w:spacing w:after="0" w:line="240" w:lineRule="auto"/>
        <w:ind w:left="2832" w:right="1034" w:firstLine="708"/>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oświadcza, że jest</w:t>
      </w:r>
      <w:r w:rsidRPr="002B02C9">
        <w:rPr>
          <w:rFonts w:ascii="Calibri" w:eastAsia="Times New Roman" w:hAnsi="Calibri" w:cs="Calibri"/>
          <w:sz w:val="24"/>
          <w:szCs w:val="24"/>
          <w:vertAlign w:val="superscript"/>
          <w:lang w:eastAsia="pl-PL"/>
        </w:rPr>
        <w:t>1</w:t>
      </w:r>
      <w:r w:rsidRPr="002B02C9">
        <w:rPr>
          <w:rFonts w:ascii="Calibri" w:eastAsia="Times New Roman" w:hAnsi="Calibri" w:cs="Calibri"/>
          <w:sz w:val="24"/>
          <w:szCs w:val="24"/>
          <w:lang w:eastAsia="pl-PL"/>
        </w:rPr>
        <w:t>:</w:t>
      </w:r>
    </w:p>
    <w:p w14:paraId="7EA82E91"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Times New Roman" w:eastAsia="Times New Roman" w:hAnsi="Times New Roman" w:cs="Times New Roman"/>
          <w:noProof/>
          <w:sz w:val="24"/>
          <w:szCs w:val="24"/>
          <w:lang w:eastAsia="pl-PL"/>
        </w:rPr>
        <mc:AlternateContent>
          <mc:Choice Requires="wpg">
            <w:drawing>
              <wp:anchor distT="0" distB="0" distL="114300" distR="114300" simplePos="0" relativeHeight="251659264" behindDoc="0" locked="0" layoutInCell="1" allowOverlap="1" wp14:anchorId="57E9EE51" wp14:editId="44688672">
                <wp:simplePos x="0" y="0"/>
                <wp:positionH relativeFrom="column">
                  <wp:posOffset>0</wp:posOffset>
                </wp:positionH>
                <wp:positionV relativeFrom="paragraph">
                  <wp:posOffset>1905</wp:posOffset>
                </wp:positionV>
                <wp:extent cx="130810" cy="760730"/>
                <wp:effectExtent l="0" t="0" r="21590" b="20320"/>
                <wp:wrapSquare wrapText="bothSides"/>
                <wp:docPr id="45" name="Group 18451"/>
                <wp:cNvGraphicFramePr/>
                <a:graphic xmlns:a="http://schemas.openxmlformats.org/drawingml/2006/main">
                  <a:graphicData uri="http://schemas.microsoft.com/office/word/2010/wordprocessingGroup">
                    <wpg:wgp>
                      <wpg:cNvGrpSpPr/>
                      <wpg:grpSpPr>
                        <a:xfrm>
                          <a:off x="0" y="0"/>
                          <a:ext cx="130810" cy="760730"/>
                          <a:chOff x="0" y="0"/>
                          <a:chExt cx="131064" cy="760857"/>
                        </a:xfrm>
                      </wpg:grpSpPr>
                      <wps:wsp>
                        <wps:cNvPr id="46" name="Shape 55"/>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7" name="Rectangle 59"/>
                        <wps:cNvSpPr/>
                        <wps:spPr>
                          <a:xfrm>
                            <a:off x="0" y="147899"/>
                            <a:ext cx="42059" cy="186236"/>
                          </a:xfrm>
                          <a:prstGeom prst="rect">
                            <a:avLst/>
                          </a:prstGeom>
                          <a:ln>
                            <a:noFill/>
                          </a:ln>
                        </wps:spPr>
                        <wps:txbx>
                          <w:txbxContent>
                            <w:p w14:paraId="2076DAA1" w14:textId="77777777" w:rsidR="002B02C9" w:rsidRDefault="002B02C9" w:rsidP="002B02C9">
                              <w:r>
                                <w:rPr>
                                  <w:b/>
                                  <w:sz w:val="20"/>
                                </w:rPr>
                                <w:t xml:space="preserve"> </w:t>
                              </w:r>
                            </w:p>
                          </w:txbxContent>
                        </wps:txbx>
                        <wps:bodyPr vert="horz" lIns="0" tIns="0" rIns="0" bIns="0" rtlCol="0">
                          <a:noAutofit/>
                        </wps:bodyPr>
                      </wps:wsp>
                      <wps:wsp>
                        <wps:cNvPr id="48" name="Shape 60"/>
                        <wps:cNvSpPr/>
                        <wps:spPr>
                          <a:xfrm>
                            <a:off x="13716" y="321563"/>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9" name="Shape 66"/>
                        <wps:cNvSpPr/>
                        <wps:spPr>
                          <a:xfrm>
                            <a:off x="13716" y="643509"/>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7E9EE51" id="Group 18451" o:spid="_x0000_s1026" style="position:absolute;margin-left:0;margin-top:.15pt;width:10.3pt;height:59.9pt;z-index:251659264" coordsize="1310,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">
                <v:shape id="Shape 55" o:spid="_x0000_s1027" style="position:absolute;left:137;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" path="m,117348r117348,l117348,,,,,117348xe" filled="f" strokeweight=".72pt">
                  <v:path arrowok="t" textboxrect="0,0,117348,117348"/>
                </v:shape>
                <v:rect id="Rectangle 59" o:spid="_x0000_s1028" style="position:absolute;top:147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076DAA1" w14:textId="77777777" w:rsidR="002B02C9" w:rsidRDefault="002B02C9" w:rsidP="002B02C9">
                        <w:r>
                          <w:rPr>
                            <w:b/>
                            <w:sz w:val="20"/>
                          </w:rPr>
                          <w:t xml:space="preserve"> </w:t>
                        </w:r>
                      </w:p>
                    </w:txbxContent>
                  </v:textbox>
                </v:rect>
                <v:shape id="Shape 60" o:spid="_x0000_s1029" style="position:absolute;left:137;top:3215;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" path="m,117348r117348,l117348,,,,,117348xe" filled="f" strokeweight=".72pt">
                  <v:path arrowok="t" textboxrect="0,0,117348,117348"/>
                </v:shape>
                <v:shape id="Shape 66" o:spid="_x0000_s1030" style="position:absolute;left:137;top:6435;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" path="m,117348r117348,l117348,,,,,117348xe" filled="f" strokeweight=".72pt">
                  <v:path arrowok="t" textboxrect="0,0,117348,117348"/>
                </v:shape>
                <w10:wrap type="square"/>
              </v:group>
            </w:pict>
          </mc:Fallback>
        </mc:AlternateContent>
      </w:r>
      <w:r w:rsidRPr="002B02C9">
        <w:rPr>
          <w:rFonts w:ascii="Calibri" w:eastAsia="Times New Roman" w:hAnsi="Calibri" w:cs="Calibri"/>
          <w:b/>
          <w:sz w:val="20"/>
          <w:szCs w:val="24"/>
          <w:lang w:eastAsia="pl-PL"/>
        </w:rPr>
        <w:t xml:space="preserve">   </w:t>
      </w:r>
      <w:proofErr w:type="spellStart"/>
      <w:r w:rsidRPr="002B02C9">
        <w:rPr>
          <w:rFonts w:ascii="Calibri" w:eastAsia="Times New Roman" w:hAnsi="Calibri" w:cs="Calibri"/>
          <w:sz w:val="24"/>
          <w:szCs w:val="24"/>
          <w:lang w:eastAsia="pl-PL"/>
        </w:rPr>
        <w:t>mikroprzedsiębiorcą</w:t>
      </w:r>
      <w:proofErr w:type="spellEnd"/>
      <w:r w:rsidRPr="002B02C9">
        <w:rPr>
          <w:rFonts w:ascii="Calibri" w:eastAsia="Times New Roman" w:hAnsi="Calibri" w:cs="Calibri"/>
          <w:sz w:val="24"/>
          <w:szCs w:val="24"/>
          <w:lang w:eastAsia="pl-PL"/>
        </w:rPr>
        <w:t xml:space="preserve"> </w:t>
      </w:r>
    </w:p>
    <w:p w14:paraId="150F5D53"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097BFB51"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sz w:val="24"/>
          <w:szCs w:val="24"/>
          <w:lang w:eastAsia="pl-PL"/>
        </w:rPr>
        <w:t xml:space="preserve">  małym przedsiębiorca </w:t>
      </w:r>
    </w:p>
    <w:p w14:paraId="746514CF"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64DC46DA"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sz w:val="24"/>
          <w:szCs w:val="24"/>
          <w:lang w:eastAsia="pl-PL"/>
        </w:rPr>
        <w:t xml:space="preserve">średnim przedsiębiorcą </w:t>
      </w:r>
    </w:p>
    <w:p w14:paraId="71970A8F"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sz w:val="20"/>
          <w:szCs w:val="24"/>
          <w:lang w:eastAsia="pl-PL"/>
        </w:rPr>
        <w:t xml:space="preserve"> </w:t>
      </w:r>
    </w:p>
    <w:p w14:paraId="4A7D0955" w14:textId="77777777" w:rsidR="002B02C9" w:rsidRPr="002B02C9" w:rsidRDefault="002B02C9" w:rsidP="002B02C9">
      <w:pPr>
        <w:suppressAutoHyphens/>
        <w:autoSpaceDN w:val="0"/>
        <w:spacing w:after="3"/>
        <w:jc w:val="both"/>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24"/>
          <w:szCs w:val="24"/>
          <w:lang w:eastAsia="pl-PL"/>
        </w:rPr>
        <w:t>wyłączeń</w:t>
      </w:r>
      <w:proofErr w:type="spellEnd"/>
      <w:r w:rsidRPr="002B02C9">
        <w:rPr>
          <w:rFonts w:ascii="Calibri" w:eastAsia="Times New Roman" w:hAnsi="Calibri" w:cs="Calibri"/>
          <w:sz w:val="24"/>
          <w:szCs w:val="24"/>
          <w:lang w:eastAsia="pl-PL"/>
        </w:rPr>
        <w:t xml:space="preserve"> blokowych) (Dz. Urz. UE L 187 z 26.06.2014 r., str.1).  </w:t>
      </w:r>
    </w:p>
    <w:p w14:paraId="39DBE59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tbl>
      <w:tblPr>
        <w:tblStyle w:val="TableGrid"/>
        <w:tblW w:w="9960" w:type="dxa"/>
        <w:tblInd w:w="-289" w:type="dxa"/>
        <w:tblLayout w:type="fixed"/>
        <w:tblCellMar>
          <w:top w:w="6" w:type="dxa"/>
          <w:left w:w="108" w:type="dxa"/>
          <w:right w:w="56" w:type="dxa"/>
        </w:tblCellMar>
        <w:tblLook w:val="04A0" w:firstRow="1" w:lastRow="0" w:firstColumn="1" w:lastColumn="0" w:noHBand="0" w:noVBand="1"/>
      </w:tblPr>
      <w:tblGrid>
        <w:gridCol w:w="4378"/>
        <w:gridCol w:w="1862"/>
        <w:gridCol w:w="1587"/>
        <w:gridCol w:w="2133"/>
      </w:tblGrid>
      <w:tr w:rsidR="002B02C9" w:rsidRPr="002B02C9" w14:paraId="5028C4A0" w14:textId="77777777" w:rsidTr="002B02C9">
        <w:trPr>
          <w:trHeight w:val="740"/>
        </w:trPr>
        <w:tc>
          <w:tcPr>
            <w:tcW w:w="4376" w:type="dxa"/>
            <w:tcBorders>
              <w:top w:val="single" w:sz="4" w:space="0" w:color="000000"/>
              <w:left w:val="single" w:sz="4" w:space="0" w:color="000000"/>
              <w:bottom w:val="single" w:sz="4" w:space="0" w:color="000000"/>
              <w:right w:val="nil"/>
            </w:tcBorders>
            <w:hideMark/>
          </w:tcPr>
          <w:p w14:paraId="44046272" w14:textId="77777777" w:rsidR="002B02C9" w:rsidRPr="002B02C9" w:rsidRDefault="002B02C9" w:rsidP="002B02C9">
            <w:pPr>
              <w:suppressAutoHyphens/>
              <w:autoSpaceDN w:val="0"/>
              <w:spacing w:after="16"/>
              <w:rPr>
                <w:rFonts w:cs="Calibri"/>
                <w:sz w:val="24"/>
                <w:szCs w:val="24"/>
                <w:lang w:eastAsia="pl-PL"/>
              </w:rPr>
            </w:pPr>
            <w:r w:rsidRPr="002B02C9">
              <w:rPr>
                <w:rFonts w:cs="Calibri"/>
                <w:b/>
                <w:szCs w:val="24"/>
                <w:lang w:eastAsia="pl-PL"/>
              </w:rPr>
              <w:t xml:space="preserve">1. Wnioskodawca:  </w:t>
            </w:r>
          </w:p>
          <w:p w14:paraId="774181E8" w14:textId="77777777" w:rsidR="002B02C9" w:rsidRPr="002B02C9" w:rsidRDefault="002B02C9" w:rsidP="002B02C9">
            <w:pPr>
              <w:suppressAutoHyphens/>
              <w:autoSpaceDN w:val="0"/>
              <w:ind w:right="238"/>
              <w:rPr>
                <w:rFonts w:cs="Calibri"/>
                <w:sz w:val="24"/>
                <w:szCs w:val="24"/>
                <w:lang w:eastAsia="pl-PL"/>
              </w:rPr>
            </w:pPr>
            <w:r w:rsidRPr="002B02C9">
              <w:rPr>
                <w:rFonts w:cs="Calibri"/>
                <w:i/>
                <w:szCs w:val="24"/>
                <w:lang w:eastAsia="pl-PL"/>
              </w:rPr>
              <w:t xml:space="preserve">(wpisać pełną nazwę Wnioskodawcy zgodnie z dokumentem rejestrowym) </w:t>
            </w:r>
          </w:p>
        </w:tc>
        <w:tc>
          <w:tcPr>
            <w:tcW w:w="5582" w:type="dxa"/>
            <w:gridSpan w:val="3"/>
            <w:tcBorders>
              <w:top w:val="single" w:sz="4" w:space="0" w:color="000000"/>
              <w:left w:val="nil"/>
              <w:bottom w:val="single" w:sz="4" w:space="0" w:color="000000"/>
              <w:right w:val="single" w:sz="4" w:space="0" w:color="000000"/>
            </w:tcBorders>
          </w:tcPr>
          <w:p w14:paraId="2721A0F6" w14:textId="77777777" w:rsidR="002B02C9" w:rsidRPr="002B02C9" w:rsidRDefault="002B02C9" w:rsidP="002B02C9">
            <w:pPr>
              <w:suppressAutoHyphens/>
              <w:autoSpaceDN w:val="0"/>
              <w:rPr>
                <w:rFonts w:cs="Calibri"/>
                <w:sz w:val="24"/>
                <w:szCs w:val="24"/>
                <w:lang w:eastAsia="pl-PL"/>
              </w:rPr>
            </w:pPr>
          </w:p>
        </w:tc>
      </w:tr>
      <w:tr w:rsidR="002B02C9" w:rsidRPr="002B02C9" w14:paraId="79DC2559" w14:textId="77777777" w:rsidTr="002B02C9">
        <w:trPr>
          <w:trHeight w:val="277"/>
        </w:trPr>
        <w:tc>
          <w:tcPr>
            <w:tcW w:w="4376" w:type="dxa"/>
            <w:tcBorders>
              <w:top w:val="single" w:sz="4" w:space="0" w:color="000000"/>
              <w:left w:val="single" w:sz="4" w:space="0" w:color="000000"/>
              <w:bottom w:val="single" w:sz="4" w:space="0" w:color="000000"/>
              <w:right w:val="single" w:sz="4" w:space="0" w:color="000000"/>
            </w:tcBorders>
            <w:hideMark/>
          </w:tcPr>
          <w:p w14:paraId="470BFE00"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2. Data rozpoczęcia działalności</w:t>
            </w:r>
            <w:r w:rsidRPr="002B02C9">
              <w:rPr>
                <w:rFonts w:cs="Calibri"/>
                <w:szCs w:val="24"/>
                <w:lang w:eastAsia="pl-PL"/>
              </w:rPr>
              <w:t xml:space="preserve">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321C119B" w14:textId="77777777" w:rsidR="002B02C9" w:rsidRPr="002B02C9" w:rsidRDefault="002B02C9" w:rsidP="002B02C9">
            <w:pPr>
              <w:suppressAutoHyphens/>
              <w:autoSpaceDN w:val="0"/>
              <w:rPr>
                <w:rFonts w:cs="Calibri"/>
                <w:sz w:val="24"/>
                <w:szCs w:val="24"/>
                <w:lang w:eastAsia="pl-PL"/>
              </w:rPr>
            </w:pPr>
            <w:r w:rsidRPr="002B02C9">
              <w:rPr>
                <w:rFonts w:cs="Calibri"/>
                <w:sz w:val="24"/>
                <w:szCs w:val="24"/>
                <w:lang w:eastAsia="pl-PL"/>
              </w:rPr>
              <w:t xml:space="preserve"> </w:t>
            </w:r>
          </w:p>
        </w:tc>
      </w:tr>
      <w:tr w:rsidR="002B02C9" w:rsidRPr="002B02C9" w14:paraId="691151D9" w14:textId="77777777" w:rsidTr="002B02C9">
        <w:trPr>
          <w:trHeight w:val="1471"/>
        </w:trPr>
        <w:tc>
          <w:tcPr>
            <w:tcW w:w="4376" w:type="dxa"/>
            <w:tcBorders>
              <w:top w:val="single" w:sz="4" w:space="0" w:color="000000"/>
              <w:left w:val="single" w:sz="4" w:space="0" w:color="000000"/>
              <w:bottom w:val="single" w:sz="4" w:space="0" w:color="000000"/>
              <w:right w:val="single" w:sz="4" w:space="0" w:color="000000"/>
            </w:tcBorders>
            <w:hideMark/>
          </w:tcPr>
          <w:p w14:paraId="0D91B076" w14:textId="77777777" w:rsidR="002B02C9" w:rsidRPr="002B02C9" w:rsidRDefault="002B02C9" w:rsidP="002B02C9">
            <w:pPr>
              <w:suppressAutoHyphens/>
              <w:autoSpaceDN w:val="0"/>
              <w:spacing w:after="73" w:line="237" w:lineRule="auto"/>
              <w:rPr>
                <w:rFonts w:cs="Calibri"/>
                <w:sz w:val="24"/>
                <w:szCs w:val="24"/>
                <w:lang w:eastAsia="pl-PL"/>
              </w:rPr>
            </w:pPr>
            <w:r w:rsidRPr="002B02C9">
              <w:rPr>
                <w:rFonts w:cs="Calibri"/>
                <w:b/>
                <w:szCs w:val="24"/>
                <w:lang w:eastAsia="pl-PL"/>
              </w:rPr>
              <w:t>3.</w:t>
            </w:r>
            <w:r w:rsidRPr="002B02C9">
              <w:rPr>
                <w:rFonts w:cs="Calibri"/>
                <w:szCs w:val="24"/>
                <w:lang w:eastAsia="pl-PL"/>
              </w:rPr>
              <w:t xml:space="preserve"> </w:t>
            </w:r>
            <w:r w:rsidRPr="002B02C9">
              <w:rPr>
                <w:rFonts w:cs="Calibri"/>
                <w:b/>
                <w:szCs w:val="24"/>
                <w:lang w:eastAsia="pl-PL"/>
              </w:rPr>
              <w:t>Jest przedsiębiorstwem samodzielnym/ niezależnym</w:t>
            </w:r>
            <w:r w:rsidRPr="002B02C9">
              <w:rPr>
                <w:rFonts w:cs="Calibri"/>
                <w:b/>
                <w:szCs w:val="24"/>
                <w:vertAlign w:val="superscript"/>
                <w:lang w:eastAsia="pl-PL"/>
              </w:rPr>
              <w:t>2</w:t>
            </w:r>
            <w:r w:rsidRPr="002B02C9">
              <w:rPr>
                <w:rFonts w:cs="Calibri"/>
                <w:szCs w:val="24"/>
                <w:vertAlign w:val="superscript"/>
                <w:lang w:eastAsia="pl-PL"/>
              </w:rPr>
              <w:t xml:space="preserve"> </w:t>
            </w:r>
          </w:p>
          <w:p w14:paraId="292B4C5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UWAGA: </w:t>
            </w:r>
            <w:r w:rsidRPr="002B02C9">
              <w:rPr>
                <w:rFonts w:cs="Calibri"/>
                <w:i/>
                <w:szCs w:val="24"/>
                <w:lang w:eastAsia="pl-PL"/>
              </w:rPr>
              <w:t xml:space="preserve">W przypadku, gdy Wnioskodawca jest przedsiębiorcą samodzielnym/niezależnym nie wypełnia załączników a, b i c do oświadczenia o spełnianiu kryteriów MSP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7D1CD5FC" w14:textId="77777777" w:rsidR="002B02C9" w:rsidRPr="002B02C9" w:rsidRDefault="002B02C9" w:rsidP="002B02C9">
            <w:pPr>
              <w:suppressAutoHyphens/>
              <w:autoSpaceDN w:val="0"/>
              <w:spacing w:after="23"/>
              <w:rPr>
                <w:rFonts w:cs="Calibri"/>
                <w:sz w:val="24"/>
                <w:szCs w:val="24"/>
                <w:lang w:eastAsia="pl-PL"/>
              </w:rPr>
            </w:pPr>
            <w:r w:rsidRPr="002B02C9">
              <w:rPr>
                <w:rFonts w:cs="Calibri"/>
                <w:b/>
                <w:sz w:val="20"/>
                <w:szCs w:val="24"/>
                <w:lang w:eastAsia="pl-PL"/>
              </w:rPr>
              <w:t xml:space="preserve"> </w:t>
            </w:r>
          </w:p>
          <w:p w14:paraId="564A14B7" w14:textId="77777777" w:rsidR="002B02C9" w:rsidRPr="002B02C9" w:rsidRDefault="002B02C9" w:rsidP="002B02C9">
            <w:pPr>
              <w:suppressAutoHyphens/>
              <w:autoSpaceDN w:val="0"/>
              <w:spacing w:after="217"/>
              <w:ind w:left="230"/>
              <w:rPr>
                <w:rFonts w:cs="Calibri"/>
                <w:sz w:val="24"/>
                <w:szCs w:val="24"/>
                <w:lang w:eastAsia="pl-PL"/>
              </w:rPr>
            </w:pPr>
            <w:r w:rsidRPr="002B02C9">
              <w:rPr>
                <w:rFonts w:ascii="Times New Roman" w:hAnsi="Times New Roman"/>
                <w:noProof/>
                <w:sz w:val="24"/>
                <w:szCs w:val="24"/>
                <w:lang w:eastAsia="pl-PL"/>
              </w:rPr>
              <mc:AlternateContent>
                <mc:Choice Requires="wpg">
                  <w:drawing>
                    <wp:anchor distT="0" distB="0" distL="114300" distR="114300" simplePos="0" relativeHeight="251660288" behindDoc="0" locked="0" layoutInCell="1" allowOverlap="1" wp14:anchorId="78FAA844" wp14:editId="43162546">
                      <wp:simplePos x="0" y="0"/>
                      <wp:positionH relativeFrom="column">
                        <wp:posOffset>68580</wp:posOffset>
                      </wp:positionH>
                      <wp:positionV relativeFrom="paragraph">
                        <wp:posOffset>23495</wp:posOffset>
                      </wp:positionV>
                      <wp:extent cx="130810" cy="437515"/>
                      <wp:effectExtent l="0" t="0" r="21590" b="19685"/>
                      <wp:wrapSquare wrapText="bothSides"/>
                      <wp:docPr id="41" name="Group 18012"/>
                      <wp:cNvGraphicFramePr/>
                      <a:graphic xmlns:a="http://schemas.openxmlformats.org/drawingml/2006/main">
                        <a:graphicData uri="http://schemas.microsoft.com/office/word/2010/wordprocessingGroup">
                          <wpg:wgp>
                            <wpg:cNvGrpSpPr/>
                            <wpg:grpSpPr>
                              <a:xfrm>
                                <a:off x="0" y="0"/>
                                <a:ext cx="130810" cy="436880"/>
                                <a:chOff x="0" y="0"/>
                                <a:chExt cx="131064" cy="437388"/>
                              </a:xfrm>
                            </wpg:grpSpPr>
                            <wps:wsp>
                              <wps:cNvPr id="42" name="Shape 116"/>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3" name="Rectangle 120"/>
                              <wps:cNvSpPr/>
                              <wps:spPr>
                                <a:xfrm>
                                  <a:off x="0" y="147900"/>
                                  <a:ext cx="42058" cy="186236"/>
                                </a:xfrm>
                                <a:prstGeom prst="rect">
                                  <a:avLst/>
                                </a:prstGeom>
                                <a:ln>
                                  <a:noFill/>
                                </a:ln>
                              </wps:spPr>
                              <wps:txbx>
                                <w:txbxContent>
                                  <w:p w14:paraId="54EA9B14" w14:textId="77777777" w:rsidR="002B02C9" w:rsidRDefault="002B02C9" w:rsidP="002B02C9">
                                    <w:r>
                                      <w:rPr>
                                        <w:b/>
                                        <w:sz w:val="20"/>
                                      </w:rPr>
                                      <w:t xml:space="preserve"> </w:t>
                                    </w:r>
                                  </w:p>
                                </w:txbxContent>
                              </wps:txbx>
                              <wps:bodyPr vert="horz" lIns="0" tIns="0" rIns="0" bIns="0" rtlCol="0">
                                <a:noAutofit/>
                              </wps:bodyPr>
                            </wps:wsp>
                            <wps:wsp>
                              <wps:cNvPr id="44" name="Shape 121"/>
                              <wps:cNvSpPr/>
                              <wps:spPr>
                                <a:xfrm>
                                  <a:off x="13716" y="32004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8FAA844" id="Group 18012" o:spid="_x0000_s1031" style="position:absolute;left:0;text-align:left;margin-left:5.4pt;margin-top:1.85pt;width:10.3pt;height:34.45pt;z-index:251660288" coordsize="131064,4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">
                      <v:shape id="Shape 116" o:spid="_x0000_s1032" style="position:absolute;left:13716;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" path="m,117348r117348,l117348,,,,,117348xe" filled="f" strokeweight=".72pt">
                        <v:path arrowok="t" textboxrect="0,0,117348,117348"/>
                      </v:shape>
                      <v:rect id="Rectangle 120" o:spid="_x0000_s1033" style="position:absolute;top:147900;width:42058;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4EA9B14" w14:textId="77777777" w:rsidR="002B02C9" w:rsidRDefault="002B02C9" w:rsidP="002B02C9">
                              <w:r>
                                <w:rPr>
                                  <w:b/>
                                  <w:sz w:val="20"/>
                                </w:rPr>
                                <w:t xml:space="preserve"> </w:t>
                              </w:r>
                            </w:p>
                          </w:txbxContent>
                        </v:textbox>
                      </v:rect>
                      <v:shape id="Shape 121" o:spid="_x0000_s1034" style="position:absolute;left:13716;top:320040;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" path="m,117348r117348,l117348,,,,,117348xe" filled="f" strokeweight=".72pt">
                        <v:path arrowok="t" textboxrect="0,0,117348,117348"/>
                      </v:shape>
                      <w10:wrap type="square"/>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p w14:paraId="7309872B" w14:textId="77777777" w:rsidR="002B02C9" w:rsidRPr="002B02C9" w:rsidRDefault="002B02C9" w:rsidP="002B02C9">
            <w:pPr>
              <w:suppressAutoHyphens/>
              <w:autoSpaceDN w:val="0"/>
              <w:ind w:left="230"/>
              <w:rPr>
                <w:rFonts w:cs="Calibri"/>
                <w:sz w:val="24"/>
                <w:szCs w:val="24"/>
                <w:lang w:eastAsia="pl-PL"/>
              </w:rPr>
            </w:pPr>
            <w:r w:rsidRPr="002B02C9">
              <w:rPr>
                <w:rFonts w:cs="Calibri"/>
                <w:b/>
                <w:sz w:val="20"/>
                <w:szCs w:val="24"/>
                <w:lang w:eastAsia="pl-PL"/>
              </w:rPr>
              <w:t xml:space="preserve">   </w:t>
            </w:r>
            <w:r w:rsidRPr="002B02C9">
              <w:rPr>
                <w:rFonts w:cs="Calibri"/>
                <w:sz w:val="24"/>
                <w:szCs w:val="24"/>
                <w:lang w:eastAsia="pl-PL"/>
              </w:rPr>
              <w:t xml:space="preserve">nie </w:t>
            </w:r>
          </w:p>
          <w:p w14:paraId="4F9382E4" w14:textId="77777777" w:rsidR="002B02C9" w:rsidRPr="002B02C9" w:rsidRDefault="002B02C9" w:rsidP="002B02C9">
            <w:pPr>
              <w:suppressAutoHyphens/>
              <w:autoSpaceDN w:val="0"/>
              <w:rPr>
                <w:rFonts w:cs="Calibri"/>
                <w:sz w:val="24"/>
                <w:szCs w:val="24"/>
                <w:lang w:eastAsia="pl-PL"/>
              </w:rPr>
            </w:pPr>
            <w:r w:rsidRPr="002B02C9">
              <w:rPr>
                <w:rFonts w:cs="Calibri"/>
                <w:sz w:val="24"/>
                <w:szCs w:val="24"/>
                <w:lang w:eastAsia="pl-PL"/>
              </w:rPr>
              <w:t xml:space="preserve"> </w:t>
            </w:r>
          </w:p>
        </w:tc>
      </w:tr>
      <w:tr w:rsidR="002B02C9" w:rsidRPr="002B02C9" w14:paraId="3B94C9AD" w14:textId="77777777" w:rsidTr="002B02C9">
        <w:trPr>
          <w:trHeight w:val="2462"/>
        </w:trPr>
        <w:tc>
          <w:tcPr>
            <w:tcW w:w="4376" w:type="dxa"/>
            <w:tcBorders>
              <w:top w:val="single" w:sz="4" w:space="0" w:color="000000"/>
              <w:left w:val="single" w:sz="4" w:space="0" w:color="000000"/>
              <w:bottom w:val="single" w:sz="4" w:space="0" w:color="000000"/>
              <w:right w:val="single" w:sz="4" w:space="0" w:color="000000"/>
            </w:tcBorders>
            <w:hideMark/>
          </w:tcPr>
          <w:p w14:paraId="587DD6AF" w14:textId="77777777" w:rsidR="002B02C9" w:rsidRPr="002B02C9" w:rsidRDefault="002B02C9" w:rsidP="002B02C9">
            <w:pPr>
              <w:suppressAutoHyphens/>
              <w:autoSpaceDN w:val="0"/>
              <w:spacing w:line="283" w:lineRule="auto"/>
              <w:rPr>
                <w:rFonts w:cs="Calibri"/>
                <w:sz w:val="24"/>
                <w:szCs w:val="24"/>
                <w:lang w:eastAsia="pl-PL"/>
              </w:rPr>
            </w:pPr>
            <w:r w:rsidRPr="002B02C9">
              <w:rPr>
                <w:rFonts w:cs="Calibri"/>
                <w:b/>
                <w:szCs w:val="24"/>
                <w:lang w:eastAsia="pl-PL"/>
              </w:rPr>
              <w:t>4. Pozostaje w relacji przedsiębiorstw/ podmiotów partnerskich</w:t>
            </w:r>
            <w:r w:rsidRPr="002B02C9">
              <w:rPr>
                <w:rFonts w:cs="Calibri"/>
                <w:b/>
                <w:szCs w:val="24"/>
                <w:vertAlign w:val="superscript"/>
                <w:lang w:eastAsia="pl-PL"/>
              </w:rPr>
              <w:t>3</w:t>
            </w:r>
            <w:r w:rsidRPr="002B02C9">
              <w:rPr>
                <w:rFonts w:cs="Calibri"/>
                <w:b/>
                <w:szCs w:val="24"/>
                <w:lang w:eastAsia="pl-PL"/>
              </w:rPr>
              <w:t xml:space="preserve"> z:</w:t>
            </w:r>
            <w:r w:rsidRPr="002B02C9">
              <w:rPr>
                <w:rFonts w:cs="Calibri"/>
                <w:szCs w:val="24"/>
                <w:lang w:eastAsia="pl-PL"/>
              </w:rPr>
              <w:t xml:space="preserve"> </w:t>
            </w:r>
          </w:p>
          <w:p w14:paraId="6EA1E425" w14:textId="77777777" w:rsidR="002B02C9" w:rsidRPr="002B02C9" w:rsidRDefault="002B02C9" w:rsidP="002B02C9">
            <w:pPr>
              <w:suppressAutoHyphens/>
              <w:autoSpaceDN w:val="0"/>
              <w:spacing w:line="237" w:lineRule="auto"/>
              <w:rPr>
                <w:rFonts w:cs="Calibri"/>
                <w:sz w:val="24"/>
                <w:szCs w:val="24"/>
                <w:lang w:eastAsia="pl-PL"/>
              </w:rPr>
            </w:pPr>
            <w:r w:rsidRPr="002B02C9">
              <w:rPr>
                <w:rFonts w:cs="Calibri"/>
                <w:i/>
                <w:szCs w:val="24"/>
                <w:lang w:eastAsia="pl-PL"/>
              </w:rPr>
              <w:t xml:space="preserve">(należy podać nazwy i wypełnić załącznik a i b oddzielnie dla każdego przedsiębiorstwa/ podmiotu partnerskiego) </w:t>
            </w:r>
          </w:p>
          <w:p w14:paraId="53BA40D9"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 </w:t>
            </w:r>
          </w:p>
          <w:p w14:paraId="2B56A3C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UWAGA: </w:t>
            </w:r>
            <w:r w:rsidRPr="002B02C9">
              <w:rPr>
                <w:rFonts w:cs="Calibri"/>
                <w:szCs w:val="24"/>
                <w:lang w:eastAsia="pl-PL"/>
              </w:rPr>
              <w:t xml:space="preserve">W  przypadku gdy Wnioskodawca </w:t>
            </w:r>
          </w:p>
          <w:p w14:paraId="35D5755D"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jest przedsiębiorcą nie pozostającym z żadnym innym przedsiębiorcą w stosunku partnerskim, należy wpisać – „nie dotyczy”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59043E7C"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1. </w:t>
            </w:r>
          </w:p>
          <w:p w14:paraId="12DE02C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6A1C4236"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2. </w:t>
            </w:r>
          </w:p>
          <w:p w14:paraId="5924EFE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7913518B"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3. </w:t>
            </w:r>
          </w:p>
          <w:p w14:paraId="752C3449"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3BDEB8D9"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4. </w:t>
            </w:r>
          </w:p>
          <w:p w14:paraId="6A663F1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6F8E27AB"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5. </w:t>
            </w:r>
          </w:p>
        </w:tc>
      </w:tr>
      <w:tr w:rsidR="002B02C9" w:rsidRPr="002B02C9" w14:paraId="244A65CE" w14:textId="77777777" w:rsidTr="002B02C9">
        <w:trPr>
          <w:trHeight w:val="2614"/>
        </w:trPr>
        <w:tc>
          <w:tcPr>
            <w:tcW w:w="4376" w:type="dxa"/>
            <w:tcBorders>
              <w:top w:val="single" w:sz="4" w:space="0" w:color="000000"/>
              <w:left w:val="single" w:sz="4" w:space="0" w:color="000000"/>
              <w:bottom w:val="single" w:sz="4" w:space="0" w:color="000000"/>
              <w:right w:val="single" w:sz="4" w:space="0" w:color="000000"/>
            </w:tcBorders>
          </w:tcPr>
          <w:p w14:paraId="5609C3BE"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lastRenderedPageBreak/>
              <w:t>5.</w:t>
            </w:r>
            <w:r w:rsidRPr="002B02C9">
              <w:rPr>
                <w:rFonts w:cs="Calibri"/>
                <w:szCs w:val="24"/>
                <w:lang w:eastAsia="pl-PL"/>
              </w:rPr>
              <w:t xml:space="preserve"> </w:t>
            </w:r>
            <w:r w:rsidRPr="002B02C9">
              <w:rPr>
                <w:rFonts w:cs="Calibri"/>
                <w:b/>
                <w:szCs w:val="24"/>
                <w:lang w:eastAsia="pl-PL"/>
              </w:rPr>
              <w:t>Pozostaje w relacji przedsiębiorstw/ podmiotów powiązanych</w:t>
            </w:r>
            <w:r w:rsidRPr="002B02C9">
              <w:rPr>
                <w:rFonts w:cs="Calibri"/>
                <w:b/>
                <w:szCs w:val="24"/>
                <w:vertAlign w:val="superscript"/>
                <w:lang w:eastAsia="pl-PL"/>
              </w:rPr>
              <w:t>4</w:t>
            </w:r>
            <w:r w:rsidRPr="002B02C9">
              <w:rPr>
                <w:rFonts w:cs="Calibri"/>
                <w:b/>
                <w:szCs w:val="24"/>
                <w:lang w:eastAsia="pl-PL"/>
              </w:rPr>
              <w:t xml:space="preserve"> z</w:t>
            </w:r>
            <w:r w:rsidRPr="002B02C9">
              <w:rPr>
                <w:rFonts w:cs="Calibri"/>
                <w:szCs w:val="24"/>
                <w:lang w:eastAsia="pl-PL"/>
              </w:rPr>
              <w:t xml:space="preserve">: </w:t>
            </w:r>
          </w:p>
          <w:p w14:paraId="4FA73E51"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(należy podać nazwy i wypełnić  załącznik  a i c oddzielnie dla każdego przedsiębiorstwa / podmiotu powiązanego) </w:t>
            </w:r>
          </w:p>
          <w:p w14:paraId="5E0E91A6" w14:textId="77777777" w:rsidR="002B02C9" w:rsidRPr="002B02C9" w:rsidRDefault="002B02C9" w:rsidP="002B02C9">
            <w:pPr>
              <w:suppressAutoHyphens/>
              <w:autoSpaceDN w:val="0"/>
              <w:spacing w:line="240" w:lineRule="auto"/>
              <w:rPr>
                <w:rFonts w:cs="Calibri"/>
                <w:sz w:val="10"/>
                <w:szCs w:val="10"/>
                <w:lang w:eastAsia="pl-PL"/>
              </w:rPr>
            </w:pPr>
          </w:p>
          <w:p w14:paraId="6FF6808B" w14:textId="77777777" w:rsidR="002B02C9" w:rsidRPr="002B02C9" w:rsidRDefault="002B02C9" w:rsidP="002B02C9">
            <w:pPr>
              <w:suppressAutoHyphens/>
              <w:autoSpaceDN w:val="0"/>
              <w:spacing w:after="19" w:line="240" w:lineRule="auto"/>
              <w:rPr>
                <w:rFonts w:cs="Calibri"/>
                <w:sz w:val="24"/>
                <w:szCs w:val="24"/>
                <w:lang w:eastAsia="pl-PL"/>
              </w:rPr>
            </w:pPr>
            <w:r w:rsidRPr="002B02C9">
              <w:rPr>
                <w:rFonts w:cs="Calibri"/>
                <w:b/>
                <w:szCs w:val="24"/>
                <w:lang w:eastAsia="pl-PL"/>
              </w:rPr>
              <w:t xml:space="preserve">UWAGA: </w:t>
            </w:r>
            <w:r w:rsidRPr="002B02C9">
              <w:rPr>
                <w:rFonts w:cs="Calibri"/>
                <w:szCs w:val="24"/>
                <w:lang w:eastAsia="pl-PL"/>
              </w:rPr>
              <w:t xml:space="preserve">W przypadku gdy Wnioskodawca </w:t>
            </w:r>
          </w:p>
          <w:p w14:paraId="5EAE3C45"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jest przedsiębiorcą nie pozostającym z żadnym innym przedsiębiorcą w stosunku powiązania, należy wpisać – „nie dotyczy”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5D4B12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1. </w:t>
            </w:r>
          </w:p>
          <w:p w14:paraId="24223B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06202E2"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2. </w:t>
            </w:r>
          </w:p>
          <w:p w14:paraId="5B1587BE"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6405769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3. </w:t>
            </w:r>
          </w:p>
          <w:p w14:paraId="40A34E4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3FEE85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4. </w:t>
            </w:r>
          </w:p>
          <w:p w14:paraId="75231BD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EEF7AE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5. </w:t>
            </w:r>
          </w:p>
        </w:tc>
      </w:tr>
      <w:tr w:rsidR="002B02C9" w:rsidRPr="002B02C9" w14:paraId="255AA27E" w14:textId="77777777" w:rsidTr="002B02C9">
        <w:trPr>
          <w:trHeight w:val="905"/>
        </w:trPr>
        <w:tc>
          <w:tcPr>
            <w:tcW w:w="4376" w:type="dxa"/>
            <w:tcBorders>
              <w:top w:val="single" w:sz="4" w:space="0" w:color="000000"/>
              <w:left w:val="single" w:sz="4" w:space="0" w:color="000000"/>
              <w:bottom w:val="single" w:sz="4" w:space="0" w:color="000000"/>
              <w:right w:val="single" w:sz="4" w:space="0" w:color="000000"/>
            </w:tcBorders>
            <w:hideMark/>
          </w:tcPr>
          <w:p w14:paraId="553055A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 xml:space="preserve">Dane stosowane do określenia kategorii </w:t>
            </w:r>
          </w:p>
          <w:p w14:paraId="3A53660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 xml:space="preserve">MSP </w:t>
            </w:r>
            <w:r w:rsidRPr="002B02C9">
              <w:rPr>
                <w:rFonts w:cs="Calibri"/>
                <w:b/>
                <w:szCs w:val="24"/>
                <w:vertAlign w:val="superscript"/>
                <w:lang w:eastAsia="pl-PL"/>
              </w:rPr>
              <w:t>5</w:t>
            </w:r>
            <w:r w:rsidRPr="002B02C9">
              <w:rPr>
                <w:rFonts w:cs="Calibri"/>
                <w:szCs w:val="24"/>
                <w:vertAlign w:val="superscript"/>
                <w:lang w:eastAsia="pl-PL"/>
              </w:rPr>
              <w:t xml:space="preserve"> </w:t>
            </w:r>
          </w:p>
        </w:tc>
        <w:tc>
          <w:tcPr>
            <w:tcW w:w="1862" w:type="dxa"/>
            <w:tcBorders>
              <w:top w:val="single" w:sz="4" w:space="0" w:color="000000"/>
              <w:left w:val="single" w:sz="4" w:space="0" w:color="000000"/>
              <w:bottom w:val="single" w:sz="4" w:space="0" w:color="000000"/>
              <w:right w:val="single" w:sz="4" w:space="0" w:color="000000"/>
            </w:tcBorders>
            <w:hideMark/>
          </w:tcPr>
          <w:p w14:paraId="2C7ECDE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ostatnim okresie sprawozdawczym </w:t>
            </w:r>
          </w:p>
          <w:p w14:paraId="17ADCDD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 </w:t>
            </w:r>
          </w:p>
        </w:tc>
        <w:tc>
          <w:tcPr>
            <w:tcW w:w="1587" w:type="dxa"/>
            <w:tcBorders>
              <w:top w:val="single" w:sz="4" w:space="0" w:color="000000"/>
              <w:left w:val="single" w:sz="4" w:space="0" w:color="000000"/>
              <w:bottom w:val="single" w:sz="4" w:space="0" w:color="000000"/>
              <w:right w:val="single" w:sz="4" w:space="0" w:color="000000"/>
            </w:tcBorders>
            <w:hideMark/>
          </w:tcPr>
          <w:p w14:paraId="01BE906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poprzednim okresie sprawozdawczym </w:t>
            </w:r>
          </w:p>
          <w:p w14:paraId="06B70E2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N-1 </w:t>
            </w:r>
          </w:p>
        </w:tc>
        <w:tc>
          <w:tcPr>
            <w:tcW w:w="2133" w:type="dxa"/>
            <w:tcBorders>
              <w:top w:val="single" w:sz="4" w:space="0" w:color="000000"/>
              <w:left w:val="single" w:sz="4" w:space="0" w:color="000000"/>
              <w:bottom w:val="single" w:sz="4" w:space="0" w:color="000000"/>
              <w:right w:val="single" w:sz="4" w:space="0" w:color="000000"/>
            </w:tcBorders>
            <w:hideMark/>
          </w:tcPr>
          <w:p w14:paraId="37A680E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okresie sprawozdawczym za drugi rok wstecz od ostatniego okresu sprawozdawczego </w:t>
            </w:r>
          </w:p>
          <w:p w14:paraId="09ABF82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N-2 </w:t>
            </w:r>
          </w:p>
        </w:tc>
      </w:tr>
      <w:tr w:rsidR="002B02C9" w:rsidRPr="002B02C9" w14:paraId="39450143" w14:textId="77777777" w:rsidTr="002B02C9">
        <w:trPr>
          <w:trHeight w:val="497"/>
        </w:trPr>
        <w:tc>
          <w:tcPr>
            <w:tcW w:w="4376" w:type="dxa"/>
            <w:tcBorders>
              <w:top w:val="single" w:sz="4" w:space="0" w:color="000000"/>
              <w:left w:val="single" w:sz="4" w:space="0" w:color="000000"/>
              <w:bottom w:val="single" w:sz="4" w:space="0" w:color="000000"/>
              <w:right w:val="single" w:sz="4" w:space="0" w:color="000000"/>
            </w:tcBorders>
            <w:hideMark/>
          </w:tcPr>
          <w:p w14:paraId="21187E76" w14:textId="77777777" w:rsidR="002B02C9" w:rsidRPr="002B02C9" w:rsidRDefault="002B02C9" w:rsidP="002B02C9">
            <w:pPr>
              <w:suppressAutoHyphens/>
              <w:autoSpaceDN w:val="0"/>
              <w:spacing w:after="19" w:line="240" w:lineRule="auto"/>
              <w:rPr>
                <w:rFonts w:cs="Calibri"/>
                <w:sz w:val="24"/>
                <w:szCs w:val="24"/>
                <w:lang w:eastAsia="pl-PL"/>
              </w:rPr>
            </w:pPr>
            <w:r w:rsidRPr="002B02C9">
              <w:rPr>
                <w:rFonts w:cs="Calibri"/>
                <w:b/>
                <w:szCs w:val="24"/>
                <w:lang w:eastAsia="pl-PL"/>
              </w:rPr>
              <w:t>6.</w:t>
            </w:r>
            <w:r w:rsidRPr="002B02C9">
              <w:rPr>
                <w:rFonts w:cs="Calibri"/>
                <w:szCs w:val="24"/>
                <w:lang w:eastAsia="pl-PL"/>
              </w:rPr>
              <w:t xml:space="preserve"> </w:t>
            </w:r>
            <w:r w:rsidRPr="002B02C9">
              <w:rPr>
                <w:rFonts w:cs="Calibri"/>
                <w:b/>
                <w:szCs w:val="24"/>
                <w:lang w:eastAsia="pl-PL"/>
              </w:rPr>
              <w:t xml:space="preserve">Wielkość zatrudnienia </w:t>
            </w:r>
            <w:r w:rsidRPr="002B02C9">
              <w:rPr>
                <w:rFonts w:cs="Calibri"/>
                <w:b/>
                <w:szCs w:val="24"/>
                <w:vertAlign w:val="superscript"/>
                <w:lang w:eastAsia="pl-PL"/>
              </w:rPr>
              <w:t xml:space="preserve">6 </w:t>
            </w:r>
          </w:p>
          <w:p w14:paraId="43B841A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(w Roboczych Jednostkach Pracy) </w:t>
            </w:r>
          </w:p>
        </w:tc>
        <w:tc>
          <w:tcPr>
            <w:tcW w:w="1862" w:type="dxa"/>
            <w:tcBorders>
              <w:top w:val="single" w:sz="4" w:space="0" w:color="000000"/>
              <w:left w:val="single" w:sz="4" w:space="0" w:color="000000"/>
              <w:bottom w:val="single" w:sz="4" w:space="0" w:color="000000"/>
              <w:right w:val="single" w:sz="4" w:space="0" w:color="000000"/>
            </w:tcBorders>
            <w:hideMark/>
          </w:tcPr>
          <w:p w14:paraId="0EBC1D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61D50103"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4394A9D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113C1F1F" w14:textId="77777777" w:rsidTr="002B02C9">
        <w:trPr>
          <w:trHeight w:val="497"/>
        </w:trPr>
        <w:tc>
          <w:tcPr>
            <w:tcW w:w="4376" w:type="dxa"/>
            <w:tcBorders>
              <w:top w:val="single" w:sz="4" w:space="0" w:color="000000"/>
              <w:left w:val="single" w:sz="4" w:space="0" w:color="000000"/>
              <w:bottom w:val="single" w:sz="4" w:space="0" w:color="000000"/>
              <w:right w:val="single" w:sz="4" w:space="0" w:color="000000"/>
            </w:tcBorders>
            <w:hideMark/>
          </w:tcPr>
          <w:p w14:paraId="274E44DA" w14:textId="77777777" w:rsidR="002B02C9" w:rsidRPr="002B02C9" w:rsidRDefault="002B02C9" w:rsidP="002B02C9">
            <w:pPr>
              <w:suppressAutoHyphens/>
              <w:autoSpaceDN w:val="0"/>
              <w:spacing w:after="28" w:line="240" w:lineRule="auto"/>
              <w:rPr>
                <w:rFonts w:cs="Calibri"/>
                <w:sz w:val="24"/>
                <w:szCs w:val="24"/>
                <w:lang w:eastAsia="pl-PL"/>
              </w:rPr>
            </w:pPr>
            <w:r w:rsidRPr="002B02C9">
              <w:rPr>
                <w:rFonts w:cs="Calibri"/>
                <w:b/>
                <w:szCs w:val="24"/>
                <w:lang w:eastAsia="pl-PL"/>
              </w:rPr>
              <w:t xml:space="preserve">7.  Obroty ze sprzedaży netto* </w:t>
            </w:r>
            <w:r w:rsidRPr="002B02C9">
              <w:rPr>
                <w:rFonts w:cs="Calibri"/>
                <w:b/>
                <w:szCs w:val="24"/>
                <w:vertAlign w:val="superscript"/>
                <w:lang w:eastAsia="pl-PL"/>
              </w:rPr>
              <w:t>7</w:t>
            </w:r>
            <w:r w:rsidRPr="002B02C9">
              <w:rPr>
                <w:rFonts w:cs="Calibri"/>
                <w:szCs w:val="24"/>
                <w:vertAlign w:val="superscript"/>
                <w:lang w:eastAsia="pl-PL"/>
              </w:rPr>
              <w:t xml:space="preserve"> </w:t>
            </w:r>
          </w:p>
          <w:p w14:paraId="00B42D0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(w tys. EUR na koniec roku obrotowego) </w:t>
            </w:r>
          </w:p>
        </w:tc>
        <w:tc>
          <w:tcPr>
            <w:tcW w:w="1862" w:type="dxa"/>
            <w:tcBorders>
              <w:top w:val="single" w:sz="4" w:space="0" w:color="000000"/>
              <w:left w:val="single" w:sz="4" w:space="0" w:color="000000"/>
              <w:bottom w:val="single" w:sz="4" w:space="0" w:color="000000"/>
              <w:right w:val="single" w:sz="4" w:space="0" w:color="000000"/>
            </w:tcBorders>
            <w:hideMark/>
          </w:tcPr>
          <w:p w14:paraId="1B30F4A3"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4025CB7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04FA4BD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027CD044" w14:textId="77777777" w:rsidTr="002B02C9">
        <w:trPr>
          <w:trHeight w:val="275"/>
        </w:trPr>
        <w:tc>
          <w:tcPr>
            <w:tcW w:w="4376" w:type="dxa"/>
            <w:tcBorders>
              <w:top w:val="single" w:sz="4" w:space="0" w:color="000000"/>
              <w:left w:val="single" w:sz="4" w:space="0" w:color="000000"/>
              <w:bottom w:val="single" w:sz="4" w:space="0" w:color="000000"/>
              <w:right w:val="single" w:sz="4" w:space="0" w:color="000000"/>
            </w:tcBorders>
            <w:hideMark/>
          </w:tcPr>
          <w:p w14:paraId="4A829B9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8.</w:t>
            </w:r>
            <w:r w:rsidRPr="002B02C9">
              <w:rPr>
                <w:rFonts w:cs="Calibri"/>
                <w:szCs w:val="24"/>
                <w:lang w:eastAsia="pl-PL"/>
              </w:rPr>
              <w:t xml:space="preserve"> </w:t>
            </w:r>
            <w:r w:rsidRPr="002B02C9">
              <w:rPr>
                <w:rFonts w:cs="Calibri"/>
                <w:b/>
                <w:szCs w:val="24"/>
                <w:lang w:eastAsia="pl-PL"/>
              </w:rPr>
              <w:t>Suma aktywów bilansu</w:t>
            </w:r>
            <w:r w:rsidRPr="002B02C9">
              <w:rPr>
                <w:rFonts w:cs="Calibri"/>
                <w:szCs w:val="24"/>
                <w:lang w:eastAsia="pl-PL"/>
              </w:rPr>
              <w:t>*</w:t>
            </w:r>
            <w:r w:rsidRPr="002B02C9">
              <w:rPr>
                <w:rFonts w:cs="Calibri"/>
                <w:i/>
                <w:szCs w:val="24"/>
                <w:lang w:eastAsia="pl-PL"/>
              </w:rPr>
              <w:t xml:space="preserve">(w tys. EUR) </w:t>
            </w:r>
          </w:p>
        </w:tc>
        <w:tc>
          <w:tcPr>
            <w:tcW w:w="1862" w:type="dxa"/>
            <w:tcBorders>
              <w:top w:val="single" w:sz="4" w:space="0" w:color="000000"/>
              <w:left w:val="single" w:sz="4" w:space="0" w:color="000000"/>
              <w:bottom w:val="single" w:sz="4" w:space="0" w:color="000000"/>
              <w:right w:val="single" w:sz="4" w:space="0" w:color="000000"/>
            </w:tcBorders>
            <w:hideMark/>
          </w:tcPr>
          <w:p w14:paraId="0F97B39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49D1897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06944DE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5CBFC1BD" w14:textId="77777777" w:rsidTr="002B02C9">
        <w:trPr>
          <w:trHeight w:val="743"/>
        </w:trPr>
        <w:tc>
          <w:tcPr>
            <w:tcW w:w="6238" w:type="dxa"/>
            <w:gridSpan w:val="2"/>
            <w:tcBorders>
              <w:top w:val="single" w:sz="4" w:space="0" w:color="000000"/>
              <w:left w:val="single" w:sz="4" w:space="0" w:color="000000"/>
              <w:bottom w:val="single" w:sz="4" w:space="0" w:color="000000"/>
              <w:right w:val="single" w:sz="4" w:space="0" w:color="000000"/>
            </w:tcBorders>
            <w:hideMark/>
          </w:tcPr>
          <w:p w14:paraId="094E692B" w14:textId="77777777" w:rsidR="002B02C9" w:rsidRPr="002B02C9" w:rsidRDefault="002B02C9" w:rsidP="002B02C9">
            <w:pPr>
              <w:suppressAutoHyphens/>
              <w:autoSpaceDN w:val="0"/>
              <w:spacing w:line="240" w:lineRule="auto"/>
              <w:ind w:right="54"/>
              <w:rPr>
                <w:rFonts w:cs="Calibri"/>
                <w:sz w:val="24"/>
                <w:szCs w:val="24"/>
                <w:lang w:eastAsia="pl-PL"/>
              </w:rPr>
            </w:pPr>
            <w:r w:rsidRPr="002B02C9">
              <w:rPr>
                <w:rFonts w:cs="Calibri"/>
                <w:b/>
                <w:szCs w:val="24"/>
                <w:lang w:eastAsia="pl-PL"/>
              </w:rPr>
              <w:t>9.</w:t>
            </w:r>
            <w:r w:rsidRPr="002B02C9">
              <w:rPr>
                <w:rFonts w:cs="Calibri"/>
                <w:szCs w:val="24"/>
                <w:lang w:eastAsia="pl-PL"/>
              </w:rPr>
              <w:t xml:space="preserve"> 25% lub więcej kapitału lub praw głosu jest kontrolowane bezpośrednio lub pośrednio, wspólnie lub indywidualnie, przez jeden lub kilka organów publicznych </w:t>
            </w:r>
          </w:p>
        </w:tc>
        <w:tc>
          <w:tcPr>
            <w:tcW w:w="1587" w:type="dxa"/>
            <w:tcBorders>
              <w:top w:val="single" w:sz="4" w:space="0" w:color="000000"/>
              <w:left w:val="single" w:sz="4" w:space="0" w:color="000000"/>
              <w:bottom w:val="single" w:sz="4" w:space="0" w:color="000000"/>
              <w:right w:val="single" w:sz="4" w:space="0" w:color="000000"/>
            </w:tcBorders>
            <w:hideMark/>
          </w:tcPr>
          <w:p w14:paraId="20254D66"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5217040E"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3A0CFE9" wp14:editId="0B55038D">
                      <wp:extent cx="117475" cy="117475"/>
                      <wp:effectExtent l="0" t="0" r="6350" b="6350"/>
                      <wp:docPr id="39" name="Group 17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40" name="Shape 410"/>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67E5A" id="Group 1776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">
                      <v:shape id="Shape 41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58037F03"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192C8A3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5775ECE5" wp14:editId="620E01A1">
                      <wp:extent cx="117475" cy="117475"/>
                      <wp:effectExtent l="0" t="0" r="6350" b="6350"/>
                      <wp:docPr id="37" name="Group 17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8" name="Shape 415"/>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8DA764" id="Group 1779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">
                      <v:shape id="Shape 41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r w:rsidR="002B02C9" w:rsidRPr="002B02C9" w14:paraId="13391DF8" w14:textId="77777777" w:rsidTr="002B02C9">
        <w:trPr>
          <w:trHeight w:val="3760"/>
        </w:trPr>
        <w:tc>
          <w:tcPr>
            <w:tcW w:w="6238" w:type="dxa"/>
            <w:gridSpan w:val="2"/>
            <w:tcBorders>
              <w:top w:val="single" w:sz="4" w:space="0" w:color="000000"/>
              <w:left w:val="single" w:sz="4" w:space="0" w:color="000000"/>
              <w:bottom w:val="single" w:sz="4" w:space="0" w:color="000000"/>
              <w:right w:val="single" w:sz="4" w:space="0" w:color="000000"/>
            </w:tcBorders>
            <w:hideMark/>
          </w:tcPr>
          <w:p w14:paraId="4378545D" w14:textId="77777777" w:rsidR="002B02C9" w:rsidRPr="002B02C9" w:rsidRDefault="002B02C9" w:rsidP="002B02C9">
            <w:pPr>
              <w:suppressAutoHyphens/>
              <w:autoSpaceDN w:val="0"/>
              <w:spacing w:line="240" w:lineRule="auto"/>
              <w:rPr>
                <w:rFonts w:cs="Calibri"/>
                <w:sz w:val="20"/>
                <w:szCs w:val="20"/>
                <w:lang w:eastAsia="pl-PL"/>
              </w:rPr>
            </w:pPr>
            <w:r w:rsidRPr="002B02C9">
              <w:rPr>
                <w:rFonts w:cs="Calibri"/>
                <w:b/>
                <w:szCs w:val="24"/>
                <w:lang w:eastAsia="pl-PL"/>
              </w:rPr>
              <w:t>10.</w:t>
            </w:r>
            <w:r w:rsidRPr="002B02C9">
              <w:rPr>
                <w:rFonts w:cs="Calibri"/>
                <w:szCs w:val="24"/>
                <w:lang w:eastAsia="pl-PL"/>
              </w:rPr>
              <w:t xml:space="preserve"> </w:t>
            </w:r>
            <w:r w:rsidRPr="002B02C9">
              <w:rPr>
                <w:rFonts w:cs="Calibri"/>
                <w:sz w:val="20"/>
                <w:szCs w:val="20"/>
                <w:lang w:eastAsia="pl-PL"/>
              </w:rPr>
              <w:t xml:space="preserve">Powyższa wartość 25% kapitału lub praw głosu została osiągnięta lub przekroczona przez następujących inwestorów: </w:t>
            </w:r>
          </w:p>
          <w:p w14:paraId="7A49526B"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publiczne korporacje inwestycyjne, spółki venture </w:t>
            </w:r>
            <w:proofErr w:type="spellStart"/>
            <w:r w:rsidRPr="002B02C9">
              <w:rPr>
                <w:rFonts w:cs="Calibri"/>
                <w:sz w:val="20"/>
                <w:szCs w:val="20"/>
                <w:lang w:eastAsia="pl-PL"/>
              </w:rPr>
              <w:t>capital</w:t>
            </w:r>
            <w:proofErr w:type="spellEnd"/>
            <w:r w:rsidRPr="002B02C9">
              <w:rPr>
                <w:rFonts w:cs="Calibri"/>
                <w:sz w:val="20"/>
                <w:szCs w:val="20"/>
                <w:lang w:eastAsia="pl-PL"/>
              </w:rPr>
              <w:t xml:space="preserve">, osoby fizyczne lub grupy osób fizycznych prowadzące regularną działalność inwestycyjną w oparciu o venture </w:t>
            </w:r>
            <w:proofErr w:type="spellStart"/>
            <w:r w:rsidRPr="002B02C9">
              <w:rPr>
                <w:rFonts w:cs="Calibri"/>
                <w:sz w:val="20"/>
                <w:szCs w:val="20"/>
                <w:lang w:eastAsia="pl-PL"/>
              </w:rPr>
              <w:t>capital</w:t>
            </w:r>
            <w:proofErr w:type="spellEnd"/>
            <w:r w:rsidRPr="002B02C9">
              <w:rPr>
                <w:rFonts w:cs="Calibri"/>
                <w:sz w:val="20"/>
                <w:szCs w:val="20"/>
                <w:lang w:eastAsia="pl-PL"/>
              </w:rPr>
              <w:t xml:space="preserve">, które inwestują w firmy nienotowane na giełdzie (tzw. „anioły biznesu”), pod warunkiem, że całkowita kwota inwestycji tych inwestorów w jedno przedsiębiorstwo nie przekroczy 1 250 000 EUR; </w:t>
            </w:r>
          </w:p>
          <w:p w14:paraId="69EBBC85"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uczelnie wyższe lub ośrodki badawcze nienastawione na zysk; </w:t>
            </w:r>
          </w:p>
          <w:p w14:paraId="13AC18A7"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inwestorzy instytucjonalni</w:t>
            </w:r>
            <w:r w:rsidRPr="002B02C9">
              <w:rPr>
                <w:rFonts w:cs="Calibri"/>
                <w:sz w:val="20"/>
                <w:szCs w:val="20"/>
                <w:vertAlign w:val="superscript"/>
                <w:lang w:eastAsia="pl-PL"/>
              </w:rPr>
              <w:t>8</w:t>
            </w:r>
            <w:r w:rsidRPr="002B02C9">
              <w:rPr>
                <w:rFonts w:cs="Calibri"/>
                <w:sz w:val="20"/>
                <w:szCs w:val="20"/>
                <w:lang w:eastAsia="pl-PL"/>
              </w:rPr>
              <w:t xml:space="preserve">, w tym fundusze rozwoju regionalnego; </w:t>
            </w:r>
          </w:p>
          <w:p w14:paraId="4C3A8C71"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niezależne władze lokalne z rocznym budżetem poniżej 10 milionów EUR oraz liczbą mieszkańców poniżej 5 000 </w:t>
            </w:r>
          </w:p>
          <w:p w14:paraId="7D2AB9B7" w14:textId="77777777" w:rsidR="002B02C9" w:rsidRPr="002B02C9" w:rsidRDefault="002B02C9" w:rsidP="002B02C9">
            <w:pPr>
              <w:suppressAutoHyphens/>
              <w:autoSpaceDN w:val="0"/>
              <w:spacing w:line="240" w:lineRule="auto"/>
              <w:ind w:right="205"/>
              <w:rPr>
                <w:rFonts w:cs="Calibri"/>
                <w:sz w:val="24"/>
                <w:szCs w:val="24"/>
                <w:lang w:eastAsia="pl-PL"/>
              </w:rPr>
            </w:pPr>
            <w:r w:rsidRPr="002B02C9">
              <w:rPr>
                <w:rFonts w:cs="Calibri"/>
                <w:sz w:val="20"/>
                <w:szCs w:val="20"/>
                <w:lang w:eastAsia="pl-PL"/>
              </w:rPr>
              <w:t xml:space="preserve">- </w:t>
            </w:r>
            <w:r w:rsidRPr="002B02C9">
              <w:rPr>
                <w:rFonts w:cs="Calibri"/>
                <w:sz w:val="20"/>
                <w:szCs w:val="20"/>
                <w:u w:val="single" w:color="000000"/>
                <w:lang w:eastAsia="pl-PL"/>
              </w:rPr>
              <w:t>i podmioty te nie są powiązane</w:t>
            </w:r>
            <w:r w:rsidRPr="002B02C9">
              <w:rPr>
                <w:rFonts w:cs="Calibri"/>
                <w:sz w:val="20"/>
                <w:szCs w:val="20"/>
                <w:vertAlign w:val="superscript"/>
                <w:lang w:eastAsia="pl-PL"/>
              </w:rPr>
              <w:t>9</w:t>
            </w:r>
            <w:r w:rsidRPr="002B02C9">
              <w:rPr>
                <w:rFonts w:cs="Calibri"/>
                <w:sz w:val="20"/>
                <w:szCs w:val="20"/>
                <w:lang w:eastAsia="pl-PL"/>
              </w:rPr>
              <w:t>, indywidualnie lub wspólnie, z przedsiębiorstwem, w którym posiadają 25% lub więcej kapitału lub prawa głosu.</w:t>
            </w:r>
          </w:p>
        </w:tc>
        <w:tc>
          <w:tcPr>
            <w:tcW w:w="1587" w:type="dxa"/>
            <w:tcBorders>
              <w:top w:val="single" w:sz="4" w:space="0" w:color="000000"/>
              <w:left w:val="single" w:sz="4" w:space="0" w:color="000000"/>
              <w:bottom w:val="single" w:sz="4" w:space="0" w:color="000000"/>
              <w:right w:val="single" w:sz="4" w:space="0" w:color="000000"/>
            </w:tcBorders>
            <w:hideMark/>
          </w:tcPr>
          <w:p w14:paraId="6B23AC8C"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529F557E"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E6161AB" wp14:editId="08ECB158">
                      <wp:extent cx="117475" cy="117475"/>
                      <wp:effectExtent l="0" t="0" r="6350" b="6350"/>
                      <wp:docPr id="35" name="Group 18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6" name="Shape 478"/>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AA5DD" id="Group 1803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">
                      <v:shape id="Shape 47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459FAC7F"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19A9694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7B5C36BC" wp14:editId="1BACCC3A">
                      <wp:extent cx="117475" cy="117475"/>
                      <wp:effectExtent l="0" t="0" r="6350" b="6350"/>
                      <wp:docPr id="33" name="Group 18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4" name="Shape 484"/>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B0605" id="Group 1806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">
                      <v:shape id="Shape 48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r w:rsidR="002B02C9" w:rsidRPr="002B02C9" w14:paraId="0614084E" w14:textId="77777777" w:rsidTr="002B02C9">
        <w:trPr>
          <w:trHeight w:val="986"/>
        </w:trPr>
        <w:tc>
          <w:tcPr>
            <w:tcW w:w="6238" w:type="dxa"/>
            <w:gridSpan w:val="2"/>
            <w:tcBorders>
              <w:top w:val="single" w:sz="4" w:space="0" w:color="000000"/>
              <w:left w:val="single" w:sz="4" w:space="0" w:color="000000"/>
              <w:bottom w:val="single" w:sz="4" w:space="0" w:color="000000"/>
              <w:right w:val="single" w:sz="4" w:space="0" w:color="000000"/>
            </w:tcBorders>
            <w:hideMark/>
          </w:tcPr>
          <w:p w14:paraId="113F5DA8" w14:textId="77777777" w:rsidR="002B02C9" w:rsidRPr="002B02C9" w:rsidRDefault="002B02C9" w:rsidP="002B02C9">
            <w:pPr>
              <w:suppressAutoHyphens/>
              <w:autoSpaceDN w:val="0"/>
              <w:spacing w:line="240" w:lineRule="auto"/>
              <w:ind w:right="20"/>
              <w:rPr>
                <w:rFonts w:cs="Calibri"/>
                <w:sz w:val="24"/>
                <w:szCs w:val="24"/>
                <w:lang w:eastAsia="pl-PL"/>
              </w:rPr>
            </w:pPr>
            <w:r w:rsidRPr="002B02C9">
              <w:rPr>
                <w:rFonts w:cs="Calibri"/>
                <w:b/>
                <w:szCs w:val="24"/>
                <w:lang w:eastAsia="pl-PL"/>
              </w:rPr>
              <w:t xml:space="preserve">11. </w:t>
            </w:r>
            <w:r w:rsidRPr="002B02C9">
              <w:rPr>
                <w:rFonts w:cs="Calibri"/>
                <w:szCs w:val="24"/>
                <w:lang w:eastAsia="pl-PL"/>
              </w:rPr>
              <w:t xml:space="preserve">Przedsiębiorstwa pozostające w jednym z takich związków </w:t>
            </w:r>
            <w:r w:rsidRPr="002B02C9">
              <w:rPr>
                <w:rFonts w:cs="Calibri"/>
                <w:szCs w:val="24"/>
                <w:vertAlign w:val="superscript"/>
                <w:lang w:eastAsia="pl-PL"/>
              </w:rPr>
              <w:t>4a</w:t>
            </w:r>
            <w:r w:rsidRPr="002B02C9">
              <w:rPr>
                <w:rFonts w:cs="Calibri"/>
                <w:szCs w:val="24"/>
                <w:lang w:eastAsia="pl-PL"/>
              </w:rPr>
              <w:t xml:space="preserve"> </w:t>
            </w:r>
            <w:r w:rsidRPr="002B02C9">
              <w:rPr>
                <w:rFonts w:cs="Calibri"/>
                <w:szCs w:val="24"/>
                <w:vertAlign w:val="superscript"/>
                <w:lang w:eastAsia="pl-PL"/>
              </w:rPr>
              <w:t xml:space="preserve"> </w:t>
            </w:r>
            <w:r w:rsidRPr="002B02C9">
              <w:rPr>
                <w:rFonts w:cs="Calibri"/>
                <w:szCs w:val="24"/>
                <w:lang w:eastAsia="pl-PL"/>
              </w:rPr>
              <w:t xml:space="preserve">za pośrednictwem osoby fizycznej lub grupy osób fizycznych działających wspólnie prowadzą swoją działalność lub jej część na tym samym rynku właściwym lub rynkach pokrewnych. </w:t>
            </w:r>
          </w:p>
        </w:tc>
        <w:tc>
          <w:tcPr>
            <w:tcW w:w="1587" w:type="dxa"/>
            <w:tcBorders>
              <w:top w:val="single" w:sz="4" w:space="0" w:color="000000"/>
              <w:left w:val="single" w:sz="4" w:space="0" w:color="000000"/>
              <w:bottom w:val="single" w:sz="4" w:space="0" w:color="000000"/>
              <w:right w:val="single" w:sz="4" w:space="0" w:color="000000"/>
            </w:tcBorders>
            <w:hideMark/>
          </w:tcPr>
          <w:p w14:paraId="46F8B01A" w14:textId="77777777" w:rsidR="002B02C9" w:rsidRPr="002B02C9" w:rsidRDefault="002B02C9" w:rsidP="002B02C9">
            <w:pPr>
              <w:suppressAutoHyphens/>
              <w:autoSpaceDN w:val="0"/>
              <w:spacing w:after="24" w:line="240" w:lineRule="auto"/>
              <w:rPr>
                <w:rFonts w:cs="Calibri"/>
                <w:sz w:val="24"/>
                <w:szCs w:val="24"/>
                <w:lang w:eastAsia="pl-PL"/>
              </w:rPr>
            </w:pPr>
            <w:r w:rsidRPr="002B02C9">
              <w:rPr>
                <w:rFonts w:cs="Calibri"/>
                <w:b/>
                <w:sz w:val="20"/>
                <w:szCs w:val="24"/>
                <w:lang w:eastAsia="pl-PL"/>
              </w:rPr>
              <w:t xml:space="preserve"> </w:t>
            </w:r>
          </w:p>
          <w:p w14:paraId="4D88A684"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F237F59" wp14:editId="1FD94E9A">
                      <wp:extent cx="117475" cy="117475"/>
                      <wp:effectExtent l="0" t="0" r="6350" b="6350"/>
                      <wp:docPr id="31" name="Group 18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653"/>
                              </a:xfrm>
                            </wpg:grpSpPr>
                            <wps:wsp>
                              <wps:cNvPr id="32" name="Shape 510"/>
                              <wps:cNvSpPr>
                                <a:spLocks/>
                              </wps:cNvSpPr>
                              <wps:spPr bwMode="auto">
                                <a:xfrm>
                                  <a:off x="0" y="0"/>
                                  <a:ext cx="117348" cy="117653"/>
                                </a:xfrm>
                                <a:custGeom>
                                  <a:avLst/>
                                  <a:gdLst>
                                    <a:gd name="T0" fmla="*/ 0 w 117348"/>
                                    <a:gd name="T1" fmla="*/ 117653 h 117653"/>
                                    <a:gd name="T2" fmla="*/ 117348 w 117348"/>
                                    <a:gd name="T3" fmla="*/ 117653 h 117653"/>
                                    <a:gd name="T4" fmla="*/ 117348 w 117348"/>
                                    <a:gd name="T5" fmla="*/ 0 h 117653"/>
                                    <a:gd name="T6" fmla="*/ 0 w 117348"/>
                                    <a:gd name="T7" fmla="*/ 0 h 117653"/>
                                    <a:gd name="T8" fmla="*/ 0 w 117348"/>
                                    <a:gd name="T9" fmla="*/ 117653 h 117653"/>
                                    <a:gd name="T10" fmla="*/ 0 w 117348"/>
                                    <a:gd name="T11" fmla="*/ 0 h 117653"/>
                                    <a:gd name="T12" fmla="*/ 117348 w 117348"/>
                                    <a:gd name="T13" fmla="*/ 117653 h 117653"/>
                                  </a:gdLst>
                                  <a:ahLst/>
                                  <a:cxnLst>
                                    <a:cxn ang="0">
                                      <a:pos x="T0" y="T1"/>
                                    </a:cxn>
                                    <a:cxn ang="0">
                                      <a:pos x="T2" y="T3"/>
                                    </a:cxn>
                                    <a:cxn ang="0">
                                      <a:pos x="T4" y="T5"/>
                                    </a:cxn>
                                    <a:cxn ang="0">
                                      <a:pos x="T6" y="T7"/>
                                    </a:cxn>
                                    <a:cxn ang="0">
                                      <a:pos x="T8" y="T9"/>
                                    </a:cxn>
                                  </a:cxnLst>
                                  <a:rect l="T10" t="T11" r="T12" b="T13"/>
                                  <a:pathLst>
                                    <a:path w="117348" h="117653">
                                      <a:moveTo>
                                        <a:pt x="0" y="117653"/>
                                      </a:moveTo>
                                      <a:lnTo>
                                        <a:pt x="117348" y="117653"/>
                                      </a:lnTo>
                                      <a:lnTo>
                                        <a:pt x="117348" y="0"/>
                                      </a:lnTo>
                                      <a:lnTo>
                                        <a:pt x="0" y="0"/>
                                      </a:lnTo>
                                      <a:lnTo>
                                        <a:pt x="0" y="1176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6C2C7" id="Group 18119" o:spid="_x0000_s1026" style="width:9.25pt;height:9.25pt;mso-position-horizontal-relative:char;mso-position-vertical-relative:line" coordsize="117348,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">
                      <v:shape id="Shape 510" o:spid="_x0000_s1027" style="position:absolute;width:117348;height:117653;visibility:visible;mso-wrap-style:square;v-text-anchor:top" coordsize="117348,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" path="m,117653r117348,l117348,,,,,117653xe" filled="f" strokeweight=".72pt">
                        <v:path arrowok="t" o:connecttype="custom" o:connectlocs="0,117653;117348,117653;117348,0;0,0;0,117653" o:connectangles="0,0,0,0,0" textboxrect="0,0,117348,117653"/>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0E690453" w14:textId="77777777" w:rsidR="002B02C9" w:rsidRPr="002B02C9" w:rsidRDefault="002B02C9" w:rsidP="002B02C9">
            <w:pPr>
              <w:suppressAutoHyphens/>
              <w:autoSpaceDN w:val="0"/>
              <w:spacing w:after="24" w:line="240" w:lineRule="auto"/>
              <w:rPr>
                <w:rFonts w:cs="Calibri"/>
                <w:sz w:val="24"/>
                <w:szCs w:val="24"/>
                <w:lang w:eastAsia="pl-PL"/>
              </w:rPr>
            </w:pPr>
            <w:r w:rsidRPr="002B02C9">
              <w:rPr>
                <w:rFonts w:cs="Calibri"/>
                <w:b/>
                <w:sz w:val="20"/>
                <w:szCs w:val="24"/>
                <w:lang w:eastAsia="pl-PL"/>
              </w:rPr>
              <w:t xml:space="preserve"> </w:t>
            </w:r>
          </w:p>
          <w:p w14:paraId="6DD7ACF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6EA9388B" wp14:editId="6CEB1B16">
                      <wp:extent cx="117475" cy="117475"/>
                      <wp:effectExtent l="0" t="0" r="6350" b="6350"/>
                      <wp:docPr id="29" name="Group 1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653"/>
                              </a:xfrm>
                            </wpg:grpSpPr>
                            <wps:wsp>
                              <wps:cNvPr id="30" name="Shape 515"/>
                              <wps:cNvSpPr>
                                <a:spLocks/>
                              </wps:cNvSpPr>
                              <wps:spPr bwMode="auto">
                                <a:xfrm>
                                  <a:off x="0" y="0"/>
                                  <a:ext cx="117348" cy="117653"/>
                                </a:xfrm>
                                <a:custGeom>
                                  <a:avLst/>
                                  <a:gdLst>
                                    <a:gd name="T0" fmla="*/ 0 w 117348"/>
                                    <a:gd name="T1" fmla="*/ 117653 h 117653"/>
                                    <a:gd name="T2" fmla="*/ 117348 w 117348"/>
                                    <a:gd name="T3" fmla="*/ 117653 h 117653"/>
                                    <a:gd name="T4" fmla="*/ 117348 w 117348"/>
                                    <a:gd name="T5" fmla="*/ 0 h 117653"/>
                                    <a:gd name="T6" fmla="*/ 0 w 117348"/>
                                    <a:gd name="T7" fmla="*/ 0 h 117653"/>
                                    <a:gd name="T8" fmla="*/ 0 w 117348"/>
                                    <a:gd name="T9" fmla="*/ 117653 h 117653"/>
                                    <a:gd name="T10" fmla="*/ 0 w 117348"/>
                                    <a:gd name="T11" fmla="*/ 0 h 117653"/>
                                    <a:gd name="T12" fmla="*/ 117348 w 117348"/>
                                    <a:gd name="T13" fmla="*/ 117653 h 117653"/>
                                  </a:gdLst>
                                  <a:ahLst/>
                                  <a:cxnLst>
                                    <a:cxn ang="0">
                                      <a:pos x="T0" y="T1"/>
                                    </a:cxn>
                                    <a:cxn ang="0">
                                      <a:pos x="T2" y="T3"/>
                                    </a:cxn>
                                    <a:cxn ang="0">
                                      <a:pos x="T4" y="T5"/>
                                    </a:cxn>
                                    <a:cxn ang="0">
                                      <a:pos x="T6" y="T7"/>
                                    </a:cxn>
                                    <a:cxn ang="0">
                                      <a:pos x="T8" y="T9"/>
                                    </a:cxn>
                                  </a:cxnLst>
                                  <a:rect l="T10" t="T11" r="T12" b="T13"/>
                                  <a:pathLst>
                                    <a:path w="117348" h="117653">
                                      <a:moveTo>
                                        <a:pt x="0" y="117653"/>
                                      </a:moveTo>
                                      <a:lnTo>
                                        <a:pt x="117348" y="117653"/>
                                      </a:lnTo>
                                      <a:lnTo>
                                        <a:pt x="117348" y="0"/>
                                      </a:lnTo>
                                      <a:lnTo>
                                        <a:pt x="0" y="0"/>
                                      </a:lnTo>
                                      <a:lnTo>
                                        <a:pt x="0" y="1176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A5DCA6" id="Group 18190" o:spid="_x0000_s1026" style="width:9.25pt;height:9.25pt;mso-position-horizontal-relative:char;mso-position-vertical-relative:line" coordsize="117348,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">
                      <v:shape id="Shape 515" o:spid="_x0000_s1027" style="position:absolute;width:117348;height:117653;visibility:visible;mso-wrap-style:square;v-text-anchor:top" coordsize="117348,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" path="m,117653r117348,l117348,,,,,117653xe" filled="f" strokeweight=".72pt">
                        <v:path arrowok="t" o:connecttype="custom" o:connectlocs="0,117653;117348,117653;117348,0;0,0;0,117653" o:connectangles="0,0,0,0,0" textboxrect="0,0,117348,117653"/>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bl>
    <w:p w14:paraId="498F5A33" w14:textId="41C7B841" w:rsidR="002B02C9" w:rsidRPr="002B02C9" w:rsidRDefault="002B02C9" w:rsidP="002B02C9">
      <w:pPr>
        <w:suppressAutoHyphens/>
        <w:autoSpaceDN w:val="0"/>
        <w:spacing w:after="42" w:line="240"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 xml:space="preserve">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bookmarkStart w:id="0" w:name="_Hlk103842613"/>
      <w:r w:rsidR="003C1846" w:rsidRPr="002B02C9">
        <w:rPr>
          <w:rFonts w:ascii="Calibri" w:eastAsia="Times New Roman" w:hAnsi="Calibri" w:cs="Calibri"/>
          <w:sz w:val="16"/>
          <w:szCs w:val="24"/>
          <w:lang w:eastAsia="pl-PL"/>
        </w:rPr>
        <w:t>31.12.20</w:t>
      </w:r>
      <w:r w:rsidR="003C1846">
        <w:rPr>
          <w:rFonts w:ascii="Calibri" w:eastAsia="Times New Roman" w:hAnsi="Calibri" w:cs="Calibri"/>
          <w:sz w:val="16"/>
          <w:szCs w:val="24"/>
          <w:lang w:eastAsia="pl-PL"/>
        </w:rPr>
        <w:t>22</w:t>
      </w:r>
      <w:r w:rsidR="003C1846" w:rsidRPr="002B02C9">
        <w:rPr>
          <w:rFonts w:ascii="Calibri" w:eastAsia="Times New Roman" w:hAnsi="Calibri" w:cs="Calibri"/>
          <w:sz w:val="16"/>
          <w:szCs w:val="24"/>
          <w:lang w:eastAsia="pl-PL"/>
        </w:rPr>
        <w:t xml:space="preserve"> r. – </w:t>
      </w:r>
      <w:r w:rsidR="003C1846">
        <w:rPr>
          <w:rFonts w:ascii="Calibri" w:eastAsia="Times New Roman" w:hAnsi="Calibri" w:cs="Calibri"/>
          <w:sz w:val="16"/>
          <w:szCs w:val="24"/>
          <w:lang w:eastAsia="pl-PL"/>
        </w:rPr>
        <w:t xml:space="preserve">4,6899; </w:t>
      </w:r>
      <w:r w:rsidR="003C1846" w:rsidRPr="002B02C9">
        <w:rPr>
          <w:rFonts w:ascii="Calibri" w:eastAsia="Times New Roman" w:hAnsi="Calibri" w:cs="Calibri"/>
          <w:sz w:val="16"/>
          <w:szCs w:val="24"/>
          <w:lang w:eastAsia="pl-PL"/>
        </w:rPr>
        <w:t xml:space="preserve">31.12.2021 r. – 4,5994; </w:t>
      </w:r>
      <w:bookmarkEnd w:id="0"/>
      <w:r w:rsidR="003C1846" w:rsidRPr="002B02C9">
        <w:rPr>
          <w:rFonts w:ascii="Calibri" w:eastAsia="Times New Roman" w:hAnsi="Calibri" w:cs="Calibri"/>
          <w:sz w:val="16"/>
          <w:szCs w:val="24"/>
          <w:lang w:eastAsia="pl-PL"/>
        </w:rPr>
        <w:t>31.12.2020 r. – 4,6148;</w:t>
      </w:r>
      <w:r w:rsidRPr="002B02C9">
        <w:rPr>
          <w:rFonts w:ascii="Calibri" w:eastAsia="Times New Roman" w:hAnsi="Calibri" w:cs="Calibri"/>
          <w:sz w:val="24"/>
          <w:szCs w:val="24"/>
          <w:lang w:eastAsia="pl-PL"/>
        </w:rPr>
        <w:t xml:space="preserve"> </w:t>
      </w:r>
    </w:p>
    <w:p w14:paraId="1B842368"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6EE05D97"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30736A5C"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56C412AD" w14:textId="77777777" w:rsidR="002B02C9" w:rsidRPr="002B02C9" w:rsidRDefault="002B02C9" w:rsidP="002B02C9">
      <w:pPr>
        <w:suppressAutoHyphens/>
        <w:autoSpaceDN w:val="0"/>
        <w:spacing w:after="0" w:line="240" w:lineRule="auto"/>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w:t>
      </w:r>
    </w:p>
    <w:p w14:paraId="3B0D6D16" w14:textId="77777777" w:rsidR="002B02C9" w:rsidRPr="002B02C9" w:rsidRDefault="002B02C9" w:rsidP="002B02C9">
      <w:pPr>
        <w:suppressAutoHyphens/>
        <w:autoSpaceDN w:val="0"/>
        <w:spacing w:after="0" w:line="240" w:lineRule="auto"/>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 xml:space="preserve">                  (podpis i pieczątka)</w:t>
      </w:r>
    </w:p>
    <w:p w14:paraId="0D1EB09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vertAlign w:val="superscript"/>
          <w:lang w:eastAsia="pl-PL"/>
        </w:rPr>
        <w:lastRenderedPageBreak/>
        <w:t xml:space="preserve">1 </w:t>
      </w:r>
      <w:r w:rsidRPr="002B02C9">
        <w:rPr>
          <w:rFonts w:ascii="Calibri" w:eastAsia="Times New Roman" w:hAnsi="Calibri" w:cs="Calibri"/>
          <w:sz w:val="18"/>
          <w:szCs w:val="18"/>
          <w:lang w:eastAsia="pl-PL"/>
        </w:rPr>
        <w:t xml:space="preserve"> Do kategorii </w:t>
      </w:r>
      <w:r w:rsidRPr="002B02C9">
        <w:rPr>
          <w:rFonts w:ascii="Calibri" w:eastAsia="Times New Roman" w:hAnsi="Calibri" w:cs="Calibri"/>
          <w:b/>
          <w:sz w:val="18"/>
          <w:szCs w:val="18"/>
          <w:lang w:eastAsia="pl-PL"/>
        </w:rPr>
        <w:t>mikroprzedsiębiorstw</w:t>
      </w:r>
      <w:r w:rsidRPr="002B02C9">
        <w:rPr>
          <w:rFonts w:ascii="Calibri" w:eastAsia="Times New Roman" w:hAnsi="Calibri" w:cs="Calibri"/>
          <w:sz w:val="18"/>
          <w:szCs w:val="18"/>
          <w:lang w:eastAsia="pl-PL"/>
        </w:rPr>
        <w:t xml:space="preserve"> oraz </w:t>
      </w:r>
      <w:r w:rsidRPr="002B02C9">
        <w:rPr>
          <w:rFonts w:ascii="Calibri" w:eastAsia="Times New Roman" w:hAnsi="Calibri" w:cs="Calibri"/>
          <w:b/>
          <w:sz w:val="18"/>
          <w:szCs w:val="18"/>
          <w:lang w:eastAsia="pl-PL"/>
        </w:rPr>
        <w:t>małych</w:t>
      </w:r>
      <w:r w:rsidRPr="002B02C9">
        <w:rPr>
          <w:rFonts w:ascii="Calibri" w:eastAsia="Times New Roman" w:hAnsi="Calibri" w:cs="Calibri"/>
          <w:sz w:val="18"/>
          <w:szCs w:val="18"/>
          <w:lang w:eastAsia="pl-PL"/>
        </w:rPr>
        <w:t xml:space="preserve"> i </w:t>
      </w:r>
      <w:r w:rsidRPr="002B02C9">
        <w:rPr>
          <w:rFonts w:ascii="Calibri" w:eastAsia="Times New Roman" w:hAnsi="Calibri" w:cs="Calibri"/>
          <w:b/>
          <w:sz w:val="18"/>
          <w:szCs w:val="18"/>
          <w:lang w:eastAsia="pl-PL"/>
        </w:rPr>
        <w:t>średnich</w:t>
      </w:r>
      <w:r w:rsidRPr="002B02C9">
        <w:rPr>
          <w:rFonts w:ascii="Calibri" w:eastAsia="Times New Roman" w:hAnsi="Calibri" w:cs="Calibri"/>
          <w:sz w:val="18"/>
          <w:szCs w:val="18"/>
          <w:lang w:eastAsia="pl-PL"/>
        </w:rPr>
        <w:t xml:space="preserve"> przedsiębiorstw </w:t>
      </w:r>
      <w:r w:rsidRPr="002B02C9">
        <w:rPr>
          <w:rFonts w:ascii="Calibri" w:eastAsia="Times New Roman" w:hAnsi="Calibri" w:cs="Calibri"/>
          <w:b/>
          <w:sz w:val="18"/>
          <w:szCs w:val="18"/>
          <w:lang w:eastAsia="pl-PL"/>
        </w:rPr>
        <w:t xml:space="preserve">(MŚP) </w:t>
      </w:r>
      <w:r w:rsidRPr="002B02C9">
        <w:rPr>
          <w:rFonts w:ascii="Calibri" w:eastAsia="Times New Roman" w:hAnsi="Calibri" w:cs="Calibri"/>
          <w:sz w:val="18"/>
          <w:szCs w:val="18"/>
          <w:lang w:eastAsia="pl-PL"/>
        </w:rPr>
        <w:t xml:space="preserve">należą przedsiębiorstwa, które zatrudniają mniej niż 250 pracowników i których roczny obrót nie przekracza 50 milionów EUR lub roczna suma bilansowa nie przekracza 43 milionów EUR. </w:t>
      </w:r>
    </w:p>
    <w:p w14:paraId="6D699B9F" w14:textId="77777777" w:rsidR="002B02C9" w:rsidRPr="002B02C9" w:rsidRDefault="002B02C9" w:rsidP="002B02C9">
      <w:pPr>
        <w:suppressAutoHyphens/>
        <w:autoSpaceDN w:val="0"/>
        <w:spacing w:after="17"/>
        <w:jc w:val="both"/>
        <w:rPr>
          <w:rFonts w:ascii="Calibri" w:eastAsia="Times New Roman" w:hAnsi="Calibri" w:cs="Calibri"/>
          <w:sz w:val="8"/>
          <w:szCs w:val="8"/>
          <w:lang w:eastAsia="pl-PL"/>
        </w:rPr>
      </w:pPr>
    </w:p>
    <w:p w14:paraId="07840BE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kategorii MŚP przedsiębiorstwo </w:t>
      </w:r>
      <w:r w:rsidRPr="002B02C9">
        <w:rPr>
          <w:rFonts w:ascii="Calibri" w:eastAsia="Times New Roman" w:hAnsi="Calibri" w:cs="Calibri"/>
          <w:b/>
          <w:sz w:val="18"/>
          <w:szCs w:val="18"/>
          <w:lang w:eastAsia="pl-PL"/>
        </w:rPr>
        <w:t xml:space="preserve">małe </w:t>
      </w:r>
      <w:r w:rsidRPr="002B02C9">
        <w:rPr>
          <w:rFonts w:ascii="Calibri" w:eastAsia="Times New Roman" w:hAnsi="Calibri" w:cs="Calibri"/>
          <w:sz w:val="18"/>
          <w:szCs w:val="18"/>
          <w:lang w:eastAsia="pl-PL"/>
        </w:rPr>
        <w:t xml:space="preserve">definiuje się jako przedsiębiorstwo zatrudniające mniej niż 50 pracowników i którego roczny obrót lub roczna suma bilansowa nie przekracza 10 milionów EUR. </w:t>
      </w:r>
    </w:p>
    <w:p w14:paraId="6FC8D74F" w14:textId="77777777" w:rsidR="002B02C9" w:rsidRPr="002B02C9" w:rsidRDefault="002B02C9" w:rsidP="002B02C9">
      <w:pPr>
        <w:suppressAutoHyphens/>
        <w:autoSpaceDN w:val="0"/>
        <w:spacing w:after="17"/>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6F8D55C"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kategorii MŚP </w:t>
      </w:r>
      <w:r w:rsidRPr="002B02C9">
        <w:rPr>
          <w:rFonts w:ascii="Calibri" w:eastAsia="Times New Roman" w:hAnsi="Calibri" w:cs="Calibri"/>
          <w:b/>
          <w:sz w:val="18"/>
          <w:szCs w:val="18"/>
          <w:lang w:eastAsia="pl-PL"/>
        </w:rPr>
        <w:t>mikroprzedsiębiorstwo</w:t>
      </w:r>
      <w:r w:rsidRPr="002B02C9">
        <w:rPr>
          <w:rFonts w:ascii="Calibri" w:eastAsia="Times New Roman" w:hAnsi="Calibri" w:cs="Calibri"/>
          <w:sz w:val="18"/>
          <w:szCs w:val="18"/>
          <w:lang w:eastAsia="pl-PL"/>
        </w:rPr>
        <w:t xml:space="preserve"> definiuje się jako przedsiębiorstwo zatrudniające mniej niż 10 pracowników i </w:t>
      </w:r>
    </w:p>
    <w:p w14:paraId="131DCE0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którego roczny obrót lub roczna suma bilansowa nie przekracza 2 milionów EUR. </w:t>
      </w:r>
    </w:p>
    <w:p w14:paraId="79752DA4" w14:textId="77777777" w:rsidR="002B02C9" w:rsidRPr="002B02C9" w:rsidRDefault="002B02C9" w:rsidP="002B02C9">
      <w:pPr>
        <w:suppressAutoHyphens/>
        <w:autoSpaceDN w:val="0"/>
        <w:spacing w:after="0"/>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1F64E3A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p>
    <w:p w14:paraId="7C7DD62D" w14:textId="77777777" w:rsidR="002B02C9" w:rsidRPr="002B02C9" w:rsidRDefault="002B02C9" w:rsidP="002B02C9">
      <w:pPr>
        <w:suppressAutoHyphens/>
        <w:autoSpaceDN w:val="0"/>
        <w:spacing w:after="17"/>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28E871E"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Powyższa zasada nie dotyczy sytuacji wynikających ze zmiany w strukturze właścicielskiej przedsiębiorstwa: </w:t>
      </w:r>
    </w:p>
    <w:p w14:paraId="30E24CA9" w14:textId="77777777" w:rsidR="002B02C9" w:rsidRPr="002B02C9" w:rsidRDefault="002B02C9" w:rsidP="002B02C9">
      <w:pPr>
        <w:numPr>
          <w:ilvl w:val="0"/>
          <w:numId w:val="10"/>
        </w:numPr>
        <w:suppressAutoHyphens/>
        <w:autoSpaceDN w:val="0"/>
        <w:spacing w:after="0" w:line="268" w:lineRule="auto"/>
        <w:ind w:right="-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przejęcia przedsiębiorstwa mającego status MSP przez przedsiębiorstwo duże i w związku z tym z dniem przejęcia przedsiębiorstwo to stanie się przedsiębiorstwem powiązanym lub partnerskim.  </w:t>
      </w:r>
    </w:p>
    <w:p w14:paraId="74A3C32A" w14:textId="77777777" w:rsidR="002B02C9" w:rsidRPr="002B02C9" w:rsidRDefault="002B02C9" w:rsidP="002B02C9">
      <w:pPr>
        <w:numPr>
          <w:ilvl w:val="0"/>
          <w:numId w:val="10"/>
        </w:numPr>
        <w:suppressAutoHyphens/>
        <w:autoSpaceDN w:val="0"/>
        <w:spacing w:after="0" w:line="288" w:lineRule="auto"/>
        <w:ind w:right="-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utrata statusu mikro lub małego przedsiębiorstwa może mieć także miejsce w przypadku przejęcia pierwszego z nich przez małe lub średnie przedsiębiorstwo, a w przypadku drugiego z nich w wyniku przejęcia przez średnie przedsiębiorstwo.. </w:t>
      </w:r>
    </w:p>
    <w:p w14:paraId="498315F2"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p>
    <w:p w14:paraId="44EDD023" w14:textId="77777777" w:rsidR="002B02C9" w:rsidRPr="002B02C9" w:rsidRDefault="002B02C9" w:rsidP="002B02C9">
      <w:pPr>
        <w:suppressAutoHyphens/>
        <w:autoSpaceDN w:val="0"/>
        <w:spacing w:after="7"/>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256A5C7"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w:t>
      </w:r>
      <w:r w:rsidRPr="002B02C9">
        <w:rPr>
          <w:rFonts w:ascii="Calibri" w:eastAsia="Times New Roman" w:hAnsi="Calibri" w:cs="Calibri"/>
          <w:b/>
          <w:sz w:val="18"/>
          <w:szCs w:val="18"/>
          <w:lang w:eastAsia="pl-PL"/>
        </w:rPr>
        <w:t>nowoutworzonych</w:t>
      </w:r>
      <w:r w:rsidRPr="002B02C9">
        <w:rPr>
          <w:rFonts w:ascii="Calibri" w:eastAsia="Times New Roman" w:hAnsi="Calibri" w:cs="Calibri"/>
          <w:sz w:val="18"/>
          <w:szCs w:val="18"/>
          <w:lang w:eastAsia="pl-PL"/>
        </w:rPr>
        <w:t xml:space="preserve"> przedsiębiorstw, których księgi rachunkowe jeszcze nie zostały zamknięte dane, które mają zastosowanie do ustalenia statusu przedsiębiorstwa pochodzą z oceny (szacunku) dokonanej w dobrej wierze zgodnie z zasadami najlepszej praktyki w trakcie roku obrachunkowego. </w:t>
      </w:r>
    </w:p>
    <w:p w14:paraId="0122C60C" w14:textId="77777777" w:rsidR="002B02C9" w:rsidRPr="002B02C9" w:rsidRDefault="002B02C9" w:rsidP="002B02C9">
      <w:pPr>
        <w:suppressAutoHyphens/>
        <w:autoSpaceDN w:val="0"/>
        <w:spacing w:after="13"/>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E146C7D"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Uwaga:</w:t>
      </w:r>
      <w:r w:rsidRPr="002B02C9">
        <w:rPr>
          <w:rFonts w:ascii="Calibri" w:eastAsia="Times New Roman" w:hAnsi="Calibri" w:cs="Calibri"/>
          <w:sz w:val="18"/>
          <w:szCs w:val="18"/>
          <w:lang w:eastAsia="pl-PL"/>
        </w:rPr>
        <w:t xml:space="preserve"> Dane niezbędne do ustalenia kategorii przedsiębiorstwa, ustala się zgodnie z ust. 3-11 niniejszego oświadczenia. </w:t>
      </w:r>
    </w:p>
    <w:p w14:paraId="6092BEBE" w14:textId="77777777" w:rsidR="002B02C9" w:rsidRPr="002B02C9" w:rsidRDefault="002B02C9" w:rsidP="002B02C9">
      <w:pPr>
        <w:suppressAutoHyphens/>
        <w:autoSpaceDN w:val="0"/>
        <w:spacing w:after="1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8AC615D" w14:textId="77777777" w:rsidR="002B02C9" w:rsidRPr="002B02C9" w:rsidRDefault="002B02C9" w:rsidP="002B02C9">
      <w:pPr>
        <w:numPr>
          <w:ilvl w:val="0"/>
          <w:numId w:val="11"/>
        </w:numPr>
        <w:suppressAutoHyphens/>
        <w:autoSpaceDN w:val="0"/>
        <w:spacing w:after="43"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Za </w:t>
      </w:r>
      <w:r w:rsidRPr="002B02C9">
        <w:rPr>
          <w:rFonts w:ascii="Calibri" w:eastAsia="Times New Roman" w:hAnsi="Calibri" w:cs="Calibri"/>
          <w:b/>
          <w:sz w:val="18"/>
          <w:szCs w:val="18"/>
          <w:lang w:eastAsia="pl-PL"/>
        </w:rPr>
        <w:t>„przedsiębiorstwo samodzielne”</w:t>
      </w:r>
      <w:r w:rsidRPr="002B02C9">
        <w:rPr>
          <w:rFonts w:ascii="Calibri" w:eastAsia="Times New Roman" w:hAnsi="Calibri" w:cs="Calibri"/>
          <w:sz w:val="18"/>
          <w:szCs w:val="18"/>
          <w:lang w:eastAsia="pl-PL"/>
        </w:rPr>
        <w:t xml:space="preserve"> uważa się przedsiębiorstwo: </w:t>
      </w:r>
    </w:p>
    <w:p w14:paraId="08202952"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które nie posiada udziałów w innych przedsiębiorstwach, a inne przedsiębiorstwa nie posiadają w nim udziałów,</w:t>
      </w:r>
    </w:p>
    <w:p w14:paraId="54DDDE11"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posiada poniżej 25% kapitału lub praw głosu (w zależności która z tych wielkości jest większa) w innym przedsiębiorstwie lub </w:t>
      </w:r>
    </w:p>
    <w:p w14:paraId="5E9D239E"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którym inne przedsiębiorstwo posiada poniżej 25 % kapitału lub praw do głosu (w zależności która z tych wielkości jest większa). </w:t>
      </w:r>
    </w:p>
    <w:p w14:paraId="4D6C3E6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4CA23B93" w14:textId="77777777" w:rsidR="002B02C9" w:rsidRPr="002B02C9" w:rsidRDefault="002B02C9" w:rsidP="002B02C9">
      <w:pPr>
        <w:suppressAutoHyphens/>
        <w:autoSpaceDN w:val="0"/>
        <w:spacing w:after="13"/>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6D4478E" w14:textId="77777777" w:rsidR="002B02C9" w:rsidRPr="002B02C9" w:rsidRDefault="002B02C9" w:rsidP="002B02C9">
      <w:pPr>
        <w:numPr>
          <w:ilvl w:val="0"/>
          <w:numId w:val="11"/>
        </w:numPr>
        <w:suppressAutoHyphens/>
        <w:autoSpaceDN w:val="0"/>
        <w:spacing w:after="40"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Za </w:t>
      </w:r>
      <w:r w:rsidRPr="002B02C9">
        <w:rPr>
          <w:rFonts w:ascii="Calibri" w:eastAsia="Times New Roman" w:hAnsi="Calibri" w:cs="Calibri"/>
          <w:b/>
          <w:sz w:val="18"/>
          <w:szCs w:val="18"/>
          <w:lang w:eastAsia="pl-PL"/>
        </w:rPr>
        <w:t>„przedsiębiorstwa partnerskie”</w:t>
      </w:r>
      <w:r w:rsidRPr="002B02C9">
        <w:rPr>
          <w:rFonts w:ascii="Calibri" w:eastAsia="Times New Roman" w:hAnsi="Calibri" w:cs="Calibri"/>
          <w:sz w:val="18"/>
          <w:szCs w:val="18"/>
          <w:lang w:eastAsia="pl-PL"/>
        </w:rPr>
        <w:t xml:space="preserve"> uważa się przedsiębiorstwa: </w:t>
      </w:r>
    </w:p>
    <w:p w14:paraId="18C9BB33" w14:textId="77777777" w:rsidR="002B02C9" w:rsidRPr="002B02C9" w:rsidRDefault="002B02C9" w:rsidP="002B02C9">
      <w:pPr>
        <w:numPr>
          <w:ilvl w:val="1"/>
          <w:numId w:val="11"/>
        </w:numPr>
        <w:suppressAutoHyphens/>
        <w:autoSpaceDN w:val="0"/>
        <w:spacing w:after="5"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 posiadają 25 % lub więcej kapitału lub praw głosu w innym przedsiębiorstwie lub </w:t>
      </w:r>
    </w:p>
    <w:p w14:paraId="0E1F583D" w14:textId="77777777" w:rsidR="002B02C9" w:rsidRPr="002B02C9" w:rsidRDefault="002B02C9" w:rsidP="002B02C9">
      <w:pPr>
        <w:numPr>
          <w:ilvl w:val="1"/>
          <w:numId w:val="11"/>
        </w:numPr>
        <w:suppressAutoHyphens/>
        <w:autoSpaceDN w:val="0"/>
        <w:spacing w:after="5"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którym inne przedsiębiorstwa posiadają 25 % lub więcej kapitału lub praw głosu oraz </w:t>
      </w:r>
    </w:p>
    <w:p w14:paraId="6388E54A" w14:textId="77777777" w:rsidR="002B02C9" w:rsidRPr="002B02C9" w:rsidRDefault="002B02C9" w:rsidP="002B02C9">
      <w:pPr>
        <w:numPr>
          <w:ilvl w:val="1"/>
          <w:numId w:val="11"/>
        </w:numPr>
        <w:suppressAutoHyphens/>
        <w:autoSpaceDN w:val="0"/>
        <w:spacing w:after="0"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 nie są przedsiębiorstwami powiązanymi z innymi przedsiębiorstwami. </w:t>
      </w:r>
    </w:p>
    <w:p w14:paraId="15D12C8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Gdy wartość procentu odnosząca się do kapitału lub praw głosu jest różna, należy zastosować wartość wyższą. </w:t>
      </w:r>
    </w:p>
    <w:p w14:paraId="14A57542"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Przedsiębiorstwami partnerskimi będą więc wszystkie przedsiębiorstwa, które nie zostały zakwalifikowane jako przedsiębiorstwa powiązane i które pozostają w następującym wzajemnym związku:</w:t>
      </w:r>
      <w:r w:rsidRPr="002B02C9">
        <w:rPr>
          <w:rFonts w:ascii="Calibri" w:eastAsia="Times New Roman" w:hAnsi="Calibri" w:cs="Calibri"/>
          <w:b/>
          <w:sz w:val="18"/>
          <w:szCs w:val="18"/>
          <w:lang w:eastAsia="pl-PL"/>
        </w:rPr>
        <w:t xml:space="preserve"> </w:t>
      </w:r>
      <w:r w:rsidRPr="002B02C9">
        <w:rPr>
          <w:rFonts w:ascii="Calibri" w:eastAsia="Times New Roman" w:hAnsi="Calibri" w:cs="Calibri"/>
          <w:sz w:val="18"/>
          <w:szCs w:val="18"/>
          <w:lang w:eastAsia="pl-PL"/>
        </w:rPr>
        <w:t>przedsiębiorstwo (typu „</w:t>
      </w:r>
      <w:proofErr w:type="spellStart"/>
      <w:r w:rsidRPr="002B02C9">
        <w:rPr>
          <w:rFonts w:ascii="Calibri" w:eastAsia="Times New Roman" w:hAnsi="Calibri" w:cs="Calibri"/>
          <w:sz w:val="18"/>
          <w:szCs w:val="18"/>
          <w:lang w:eastAsia="pl-PL"/>
        </w:rPr>
        <w:t>upstream</w:t>
      </w:r>
      <w:proofErr w:type="spellEnd"/>
      <w:r w:rsidRPr="002B02C9">
        <w:rPr>
          <w:rFonts w:ascii="Calibri" w:eastAsia="Times New Roman" w:hAnsi="Calibri" w:cs="Calibri"/>
          <w:sz w:val="18"/>
          <w:szCs w:val="18"/>
          <w:lang w:eastAsia="pl-PL"/>
        </w:rPr>
        <w:t>”) posiada, samodzielnie lub wspólnie z jednym lub kilkoma przedsiębiorstwami powiązanymi, 25% lub więcej kapitału lub praw głosu drugiego przedsiębiorstwa (przedsiębiorstwa typu „</w:t>
      </w:r>
      <w:proofErr w:type="spellStart"/>
      <w:r w:rsidRPr="002B02C9">
        <w:rPr>
          <w:rFonts w:ascii="Calibri" w:eastAsia="Times New Roman" w:hAnsi="Calibri" w:cs="Calibri"/>
          <w:sz w:val="18"/>
          <w:szCs w:val="18"/>
          <w:lang w:eastAsia="pl-PL"/>
        </w:rPr>
        <w:t>downstream</w:t>
      </w:r>
      <w:proofErr w:type="spellEnd"/>
      <w:r w:rsidRPr="002B02C9">
        <w:rPr>
          <w:rFonts w:ascii="Calibri" w:eastAsia="Times New Roman" w:hAnsi="Calibri" w:cs="Calibri"/>
          <w:sz w:val="18"/>
          <w:szCs w:val="18"/>
          <w:lang w:eastAsia="pl-PL"/>
        </w:rPr>
        <w:t xml:space="preserve">”).   </w:t>
      </w:r>
    </w:p>
    <w:p w14:paraId="2A902C63" w14:textId="77777777" w:rsidR="002B02C9" w:rsidRPr="002B02C9" w:rsidRDefault="002B02C9" w:rsidP="002B02C9">
      <w:pPr>
        <w:suppressAutoHyphens/>
        <w:autoSpaceDN w:val="0"/>
        <w:spacing w:after="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803896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Uwaga! Uznaje się jednak za przedsiębiorstwa samodzielne, w których wartość 25 % została osiągnięta bądź przekroczona przez podmioty będące inwestorami wymienione w pkt 10 oświadczenia (pod warunkiem, że nie są oni powiązani). </w:t>
      </w:r>
    </w:p>
    <w:p w14:paraId="3ABB6ADE" w14:textId="77777777" w:rsidR="002B02C9" w:rsidRPr="002B02C9" w:rsidRDefault="002B02C9" w:rsidP="002B02C9">
      <w:pPr>
        <w:suppressAutoHyphens/>
        <w:autoSpaceDN w:val="0"/>
        <w:spacing w:after="20"/>
        <w:jc w:val="both"/>
        <w:rPr>
          <w:rFonts w:ascii="Calibri" w:eastAsia="Times New Roman" w:hAnsi="Calibri" w:cs="Calibri"/>
          <w:sz w:val="8"/>
          <w:szCs w:val="8"/>
          <w:lang w:eastAsia="pl-PL"/>
        </w:rPr>
      </w:pPr>
    </w:p>
    <w:p w14:paraId="42FFABE0" w14:textId="77777777" w:rsidR="002B02C9" w:rsidRPr="002B02C9" w:rsidRDefault="002B02C9" w:rsidP="002B02C9">
      <w:pPr>
        <w:numPr>
          <w:ilvl w:val="0"/>
          <w:numId w:val="11"/>
        </w:numPr>
        <w:suppressAutoHyphens/>
        <w:autoSpaceDN w:val="0"/>
        <w:spacing w:after="35"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„Przedsiębiorstwa powiązane” </w:t>
      </w:r>
      <w:r w:rsidRPr="002B02C9">
        <w:rPr>
          <w:rFonts w:ascii="Calibri" w:eastAsia="Times New Roman" w:hAnsi="Calibri" w:cs="Calibri"/>
          <w:sz w:val="18"/>
          <w:szCs w:val="18"/>
          <w:lang w:eastAsia="pl-PL"/>
        </w:rPr>
        <w:t xml:space="preserve">oznaczają przedsiębiorstwa, które pozostają w jednym z poniższych związków: </w:t>
      </w:r>
    </w:p>
    <w:p w14:paraId="6571996C"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lastRenderedPageBreak/>
        <w:t xml:space="preserve">przedsiębiorstwo posiada większość praw głosu w roli udziałowca/akcjonariusza lub członka w innym przedsiębiorstwie; </w:t>
      </w:r>
    </w:p>
    <w:p w14:paraId="5217B766"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ma prawo wyznaczyć lub odwołać większość członków organu administracyjnego, zarządzającego lub nadzorczego innego przedsiębiorstwa; </w:t>
      </w:r>
    </w:p>
    <w:p w14:paraId="72E3A4DC"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ma prawo wywierać dominujący wpływ na inne przedsiębiorstwo na mocy umowy  zawartej z tym przedsiębiorstwem lub postanowień w jego statucie lub umowie spółki; </w:t>
      </w:r>
    </w:p>
    <w:p w14:paraId="22387FD7" w14:textId="77777777" w:rsidR="002B02C9" w:rsidRPr="002B02C9" w:rsidRDefault="002B02C9" w:rsidP="002B02C9">
      <w:pPr>
        <w:numPr>
          <w:ilvl w:val="1"/>
          <w:numId w:val="12"/>
        </w:numPr>
        <w:suppressAutoHyphens/>
        <w:autoSpaceDN w:val="0"/>
        <w:spacing w:after="0" w:line="240" w:lineRule="auto"/>
        <w:jc w:val="both"/>
        <w:rPr>
          <w:rFonts w:ascii="Calibri" w:eastAsia="Times New Roman" w:hAnsi="Calibri" w:cs="Calibri"/>
          <w:b/>
          <w:sz w:val="24"/>
          <w:szCs w:val="24"/>
          <w:vertAlign w:val="superscript"/>
          <w:lang w:eastAsia="pl-PL"/>
        </w:rPr>
      </w:pPr>
      <w:r w:rsidRPr="002B02C9">
        <w:rPr>
          <w:rFonts w:ascii="Calibri" w:eastAsia="Times New Roman" w:hAnsi="Calibri" w:cs="Calibri"/>
          <w:sz w:val="18"/>
          <w:szCs w:val="18"/>
          <w:lang w:eastAsia="pl-PL"/>
        </w:rPr>
        <w:t xml:space="preserve">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p w14:paraId="6C8D0E94" w14:textId="77777777" w:rsidR="002B02C9" w:rsidRPr="002B02C9" w:rsidRDefault="002B02C9" w:rsidP="002B02C9">
      <w:pPr>
        <w:autoSpaceDN w:val="0"/>
        <w:jc w:val="both"/>
        <w:rPr>
          <w:rFonts w:ascii="Calibri" w:eastAsia="Times New Roman" w:hAnsi="Calibri" w:cs="Calibri"/>
          <w:b/>
          <w:sz w:val="24"/>
          <w:szCs w:val="24"/>
          <w:vertAlign w:val="superscript"/>
          <w:lang w:eastAsia="pl-PL"/>
        </w:rPr>
      </w:pPr>
      <w:r w:rsidRPr="002B02C9">
        <w:rPr>
          <w:rFonts w:ascii="Calibri" w:eastAsia="Times New Roman" w:hAnsi="Calibri" w:cs="Calibri"/>
          <w:b/>
          <w:sz w:val="18"/>
          <w:szCs w:val="18"/>
          <w:vertAlign w:val="superscript"/>
          <w:lang w:eastAsia="pl-PL"/>
        </w:rPr>
        <w:t xml:space="preserve">4a  </w:t>
      </w:r>
      <w:r w:rsidRPr="002B02C9">
        <w:rPr>
          <w:rFonts w:ascii="Calibri" w:eastAsia="Times New Roman" w:hAnsi="Calibri" w:cs="Calibri"/>
          <w:sz w:val="18"/>
          <w:szCs w:val="18"/>
          <w:lang w:eastAsia="pl-PL"/>
        </w:rPr>
        <w:t>Za</w:t>
      </w:r>
      <w:r w:rsidRPr="002B02C9">
        <w:rPr>
          <w:rFonts w:ascii="Calibri" w:eastAsia="Times New Roman" w:hAnsi="Calibri" w:cs="Calibri"/>
          <w:b/>
          <w:sz w:val="18"/>
          <w:szCs w:val="18"/>
          <w:lang w:eastAsia="pl-PL"/>
        </w:rPr>
        <w:t xml:space="preserve"> „przedsiębiorstwa powiązane przez osoby fizyczne”</w:t>
      </w:r>
      <w:r w:rsidRPr="002B02C9">
        <w:rPr>
          <w:rFonts w:ascii="Calibri" w:eastAsia="Times New Roman" w:hAnsi="Calibri" w:cs="Calibri"/>
          <w:sz w:val="18"/>
          <w:szCs w:val="18"/>
          <w:lang w:eastAsia="pl-PL"/>
        </w:rPr>
        <w:t xml:space="preserv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p>
    <w:p w14:paraId="7A753BCC"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Sytuacja taka ma miejsce przy przedsiębiorstwach które wzajemnie nie posiadają w sobie udziałów, akcji lub zawartych innych porozumień skutkujących powstaniem formalnej zależności powiązania. Przedsiębiorstwa takie </w:t>
      </w:r>
    </w:p>
    <w:p w14:paraId="7E840102"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p>
    <w:p w14:paraId="2927AC54"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20ADD11"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Badając możliwość wystąpienia powiązania przedsiębiorstw poprzez osoby fizyczne działające wspólnie należy </w:t>
      </w:r>
    </w:p>
    <w:p w14:paraId="25CFCB1D" w14:textId="77777777" w:rsidR="002B02C9" w:rsidRPr="002B02C9" w:rsidRDefault="002B02C9" w:rsidP="002B02C9">
      <w:pPr>
        <w:tabs>
          <w:tab w:val="center" w:pos="897"/>
          <w:tab w:val="center" w:pos="1572"/>
          <w:tab w:val="center" w:pos="2192"/>
          <w:tab w:val="center" w:pos="2838"/>
          <w:tab w:val="center" w:pos="3610"/>
          <w:tab w:val="center" w:pos="4333"/>
          <w:tab w:val="center" w:pos="5128"/>
          <w:tab w:val="center" w:pos="6093"/>
          <w:tab w:val="center" w:pos="6885"/>
          <w:tab w:val="center" w:pos="7631"/>
          <w:tab w:val="right" w:pos="9077"/>
        </w:tabs>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Calibri" w:hAnsi="Calibri" w:cs="Calibri"/>
          <w:sz w:val="18"/>
          <w:szCs w:val="18"/>
          <w:lang w:eastAsia="pl-PL"/>
        </w:rPr>
        <w:tab/>
      </w:r>
      <w:r w:rsidRPr="002B02C9">
        <w:rPr>
          <w:rFonts w:ascii="Calibri" w:eastAsia="Times New Roman" w:hAnsi="Calibri" w:cs="Calibri"/>
          <w:sz w:val="18"/>
          <w:szCs w:val="18"/>
          <w:lang w:eastAsia="pl-PL"/>
        </w:rPr>
        <w:t xml:space="preserve">także </w:t>
      </w:r>
      <w:r w:rsidRPr="002B02C9">
        <w:rPr>
          <w:rFonts w:ascii="Calibri" w:eastAsia="Times New Roman" w:hAnsi="Calibri" w:cs="Calibri"/>
          <w:sz w:val="18"/>
          <w:szCs w:val="18"/>
          <w:lang w:eastAsia="pl-PL"/>
        </w:rPr>
        <w:tab/>
        <w:t xml:space="preserve">wziąć </w:t>
      </w:r>
      <w:r w:rsidRPr="002B02C9">
        <w:rPr>
          <w:rFonts w:ascii="Calibri" w:eastAsia="Times New Roman" w:hAnsi="Calibri" w:cs="Calibri"/>
          <w:sz w:val="18"/>
          <w:szCs w:val="18"/>
          <w:lang w:eastAsia="pl-PL"/>
        </w:rPr>
        <w:tab/>
        <w:t xml:space="preserve">pod </w:t>
      </w:r>
      <w:r w:rsidRPr="002B02C9">
        <w:rPr>
          <w:rFonts w:ascii="Calibri" w:eastAsia="Times New Roman" w:hAnsi="Calibri" w:cs="Calibri"/>
          <w:sz w:val="18"/>
          <w:szCs w:val="18"/>
          <w:lang w:eastAsia="pl-PL"/>
        </w:rPr>
        <w:tab/>
        <w:t xml:space="preserve">uwagę </w:t>
      </w:r>
      <w:r w:rsidRPr="002B02C9">
        <w:rPr>
          <w:rFonts w:ascii="Calibri" w:eastAsia="Times New Roman" w:hAnsi="Calibri" w:cs="Calibri"/>
          <w:sz w:val="18"/>
          <w:szCs w:val="18"/>
          <w:lang w:eastAsia="pl-PL"/>
        </w:rPr>
        <w:tab/>
        <w:t xml:space="preserve">relacje, </w:t>
      </w:r>
      <w:r w:rsidRPr="002B02C9">
        <w:rPr>
          <w:rFonts w:ascii="Calibri" w:eastAsia="Times New Roman" w:hAnsi="Calibri" w:cs="Calibri"/>
          <w:sz w:val="18"/>
          <w:szCs w:val="18"/>
          <w:lang w:eastAsia="pl-PL"/>
        </w:rPr>
        <w:tab/>
        <w:t xml:space="preserve">które </w:t>
      </w:r>
      <w:r w:rsidRPr="002B02C9">
        <w:rPr>
          <w:rFonts w:ascii="Calibri" w:eastAsia="Times New Roman" w:hAnsi="Calibri" w:cs="Calibri"/>
          <w:sz w:val="18"/>
          <w:szCs w:val="18"/>
          <w:lang w:eastAsia="pl-PL"/>
        </w:rPr>
        <w:tab/>
        <w:t xml:space="preserve">zachodzą </w:t>
      </w:r>
      <w:r w:rsidRPr="002B02C9">
        <w:rPr>
          <w:rFonts w:ascii="Calibri" w:eastAsia="Times New Roman" w:hAnsi="Calibri" w:cs="Calibri"/>
          <w:sz w:val="18"/>
          <w:szCs w:val="18"/>
          <w:lang w:eastAsia="pl-PL"/>
        </w:rPr>
        <w:tab/>
        <w:t xml:space="preserve">pomiędzy </w:t>
      </w:r>
      <w:r w:rsidRPr="002B02C9">
        <w:rPr>
          <w:rFonts w:ascii="Calibri" w:eastAsia="Times New Roman" w:hAnsi="Calibri" w:cs="Calibri"/>
          <w:sz w:val="18"/>
          <w:szCs w:val="18"/>
          <w:lang w:eastAsia="pl-PL"/>
        </w:rPr>
        <w:tab/>
        <w:t xml:space="preserve">tymi </w:t>
      </w:r>
      <w:r w:rsidRPr="002B02C9">
        <w:rPr>
          <w:rFonts w:ascii="Calibri" w:eastAsia="Times New Roman" w:hAnsi="Calibri" w:cs="Calibri"/>
          <w:sz w:val="18"/>
          <w:szCs w:val="18"/>
          <w:lang w:eastAsia="pl-PL"/>
        </w:rPr>
        <w:tab/>
        <w:t xml:space="preserve">osobami </w:t>
      </w:r>
      <w:r w:rsidRPr="002B02C9">
        <w:rPr>
          <w:rFonts w:ascii="Calibri" w:eastAsia="Times New Roman" w:hAnsi="Calibri" w:cs="Calibri"/>
          <w:sz w:val="18"/>
          <w:szCs w:val="18"/>
          <w:lang w:eastAsia="pl-PL"/>
        </w:rPr>
        <w:tab/>
        <w:t xml:space="preserve">fizycznymi,  </w:t>
      </w:r>
    </w:p>
    <w:p w14:paraId="2FAFEDC7"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p>
    <w:p w14:paraId="0B41C7C2"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wspólna klientela, </w:t>
      </w:r>
    </w:p>
    <w:p w14:paraId="7599167E"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brak wyodrębnienia finansowego, </w:t>
      </w:r>
    </w:p>
    <w:p w14:paraId="0D00E8BF"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wspólne użytkowanie bazy logistycznej np. zajmowanie tego samego budynku (lokalu), środków transportu, </w:t>
      </w:r>
    </w:p>
    <w:p w14:paraId="76ED9C5C"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wspólny sposób prowadzenia biznesu, </w:t>
      </w:r>
    </w:p>
    <w:p w14:paraId="14945F60"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korzystanie z tych samych kanałów dystrybucji, </w:t>
      </w:r>
    </w:p>
    <w:p w14:paraId="1B1B935C"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p>
    <w:p w14:paraId="0BF0EDB7"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wspólna strona internetowa – z jej treści może również wynikać, iż przedsiębiorcy prowadzą wspólną działalność, </w:t>
      </w:r>
    </w:p>
    <w:p w14:paraId="34DC4F49"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wspólni pracownicy. </w:t>
      </w:r>
    </w:p>
    <w:p w14:paraId="02DA7A24" w14:textId="77777777" w:rsidR="002B02C9" w:rsidRPr="002B02C9" w:rsidRDefault="002B02C9" w:rsidP="002B02C9">
      <w:pPr>
        <w:suppressAutoHyphens/>
        <w:autoSpaceDN w:val="0"/>
        <w:spacing w:after="0" w:line="240" w:lineRule="auto"/>
        <w:ind w:left="708"/>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128C69A8"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p>
    <w:p w14:paraId="2FBE1CD0" w14:textId="77777777" w:rsidR="002B02C9" w:rsidRPr="002B02C9" w:rsidRDefault="002B02C9" w:rsidP="002B02C9">
      <w:pPr>
        <w:suppressAutoHyphens/>
        <w:autoSpaceDN w:val="0"/>
        <w:spacing w:after="0" w:line="240" w:lineRule="auto"/>
        <w:ind w:left="708"/>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B642CAF"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Za „</w:t>
      </w:r>
      <w:r w:rsidRPr="002B02C9">
        <w:rPr>
          <w:rFonts w:ascii="Calibri" w:eastAsia="Times New Roman" w:hAnsi="Calibri" w:cs="Calibri"/>
          <w:b/>
          <w:sz w:val="18"/>
          <w:szCs w:val="18"/>
          <w:lang w:eastAsia="pl-PL"/>
        </w:rPr>
        <w:t>rynek pokrewny</w:t>
      </w:r>
      <w:r w:rsidRPr="002B02C9">
        <w:rPr>
          <w:rFonts w:ascii="Calibri" w:eastAsia="Times New Roman" w:hAnsi="Calibri" w:cs="Calibri"/>
          <w:sz w:val="18"/>
          <w:szCs w:val="18"/>
          <w:lang w:eastAsia="pl-PL"/>
        </w:rPr>
        <w:t xml:space="preserve">” uważa się rynek dla danego produktu lub usługi znajdujący się bezpośrednio na wyższym lub niższym szczeblu rynku w stosunku do rynku właściwego. </w:t>
      </w:r>
    </w:p>
    <w:p w14:paraId="3D12F63D" w14:textId="77777777" w:rsidR="002B02C9" w:rsidRPr="002B02C9" w:rsidRDefault="002B02C9" w:rsidP="002B02C9">
      <w:pPr>
        <w:suppressAutoHyphens/>
        <w:autoSpaceDN w:val="0"/>
        <w:spacing w:after="0" w:line="240" w:lineRule="auto"/>
        <w:ind w:left="-15" w:right="8264" w:firstLine="708"/>
        <w:jc w:val="both"/>
        <w:rPr>
          <w:rFonts w:ascii="Calibri" w:eastAsia="Times New Roman" w:hAnsi="Calibri" w:cs="Calibri"/>
          <w:sz w:val="8"/>
          <w:szCs w:val="8"/>
          <w:lang w:eastAsia="pl-PL"/>
        </w:rPr>
      </w:pPr>
    </w:p>
    <w:p w14:paraId="1B7D52A3" w14:textId="77777777" w:rsidR="002B02C9" w:rsidRPr="002B02C9" w:rsidRDefault="002B02C9" w:rsidP="002B02C9">
      <w:pPr>
        <w:suppressAutoHyphens/>
        <w:autoSpaceDN w:val="0"/>
        <w:spacing w:after="0" w:line="240" w:lineRule="auto"/>
        <w:ind w:left="-15" w:firstLine="223"/>
        <w:jc w:val="both"/>
        <w:rPr>
          <w:rFonts w:ascii="Calibri" w:eastAsia="Times New Roman" w:hAnsi="Calibri" w:cs="Calibri"/>
          <w:sz w:val="18"/>
          <w:szCs w:val="18"/>
          <w:lang w:eastAsia="pl-PL"/>
        </w:rPr>
      </w:pPr>
      <w:r w:rsidRPr="002B02C9">
        <w:rPr>
          <w:rFonts w:ascii="Calibri" w:eastAsia="Times New Roman" w:hAnsi="Calibri" w:cs="Calibri"/>
          <w:b/>
          <w:sz w:val="18"/>
          <w:szCs w:val="18"/>
          <w:vertAlign w:val="superscript"/>
          <w:lang w:eastAsia="pl-PL"/>
        </w:rPr>
        <w:t>5</w:t>
      </w:r>
      <w:r w:rsidRPr="002B02C9">
        <w:rPr>
          <w:rFonts w:ascii="Calibri" w:eastAsia="Times New Roman" w:hAnsi="Calibri" w:cs="Calibri"/>
          <w:sz w:val="18"/>
          <w:szCs w:val="18"/>
          <w:lang w:eastAsia="pl-PL"/>
        </w:rPr>
        <w:t xml:space="preserve"> W przypadku, gdy Wnioskodawca pozostaje z innym przedsiębiorcą w związku przedsiębiorstw partnerskich albo powiązanych, Wnioskodawca wypełnia Załączniki a, b, c; a następnie dokonuje obliczenia odpowiednio </w:t>
      </w:r>
      <w:r w:rsidRPr="002B02C9">
        <w:rPr>
          <w:rFonts w:ascii="Calibri" w:eastAsia="Times New Roman" w:hAnsi="Calibri" w:cs="Calibri"/>
          <w:b/>
          <w:sz w:val="18"/>
          <w:szCs w:val="18"/>
          <w:lang w:eastAsia="pl-PL"/>
        </w:rPr>
        <w:t>skumulowanych danych tych przedsiębiorców ze swoimi danymi</w:t>
      </w:r>
      <w:r w:rsidRPr="002B02C9">
        <w:rPr>
          <w:rFonts w:ascii="Calibri" w:eastAsia="Times New Roman" w:hAnsi="Calibri" w:cs="Calibri"/>
          <w:sz w:val="18"/>
          <w:szCs w:val="18"/>
          <w:lang w:eastAsia="pl-PL"/>
        </w:rPr>
        <w:t xml:space="preserve">, zgodnie z rozporządzeniem Komisji (UE) Nr 651/2014 z dnia 17 czerwca 2014 r. uznającym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31D7EDD7"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43CC148B"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przedsiębiorstwa </w:t>
      </w:r>
      <w:r w:rsidRPr="002B02C9">
        <w:rPr>
          <w:rFonts w:ascii="Calibri" w:eastAsia="Times New Roman" w:hAnsi="Calibri" w:cs="Calibri"/>
          <w:b/>
          <w:sz w:val="18"/>
          <w:szCs w:val="18"/>
          <w:lang w:eastAsia="pl-PL"/>
        </w:rPr>
        <w:t>samodzielnego</w:t>
      </w:r>
      <w:r w:rsidRPr="002B02C9">
        <w:rPr>
          <w:rFonts w:ascii="Calibri" w:eastAsia="Times New Roman" w:hAnsi="Calibri" w:cs="Calibri"/>
          <w:sz w:val="18"/>
          <w:szCs w:val="18"/>
          <w:lang w:eastAsia="pl-PL"/>
        </w:rPr>
        <w:t xml:space="preserve"> dane dotyczące zatrudnienia oraz dane dotyczące      wielkości obrotu i rocznej sumy bilansowej tego przedsiębiorstwa ustalane są wyłącznie na podstawie rachunków tego przedsiębiorstwa. </w:t>
      </w:r>
    </w:p>
    <w:p w14:paraId="073CDE42"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przedsiębiorstw </w:t>
      </w:r>
      <w:r w:rsidRPr="002B02C9">
        <w:rPr>
          <w:rFonts w:ascii="Calibri" w:eastAsia="Times New Roman" w:hAnsi="Calibri" w:cs="Calibri"/>
          <w:b/>
          <w:sz w:val="18"/>
          <w:szCs w:val="18"/>
          <w:lang w:eastAsia="pl-PL"/>
        </w:rPr>
        <w:t>partnerskich</w:t>
      </w:r>
      <w:r w:rsidRPr="002B02C9">
        <w:rPr>
          <w:rFonts w:ascii="Calibri" w:eastAsia="Times New Roman" w:hAnsi="Calibri" w:cs="Calibri"/>
          <w:sz w:val="18"/>
          <w:szCs w:val="18"/>
          <w:lang w:eastAsia="pl-PL"/>
        </w:rPr>
        <w:t xml:space="preserve">,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p>
    <w:p w14:paraId="45274193"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lastRenderedPageBreak/>
        <w:t xml:space="preserve">W przypadku przedsiębiorstw </w:t>
      </w:r>
      <w:r w:rsidRPr="002B02C9">
        <w:rPr>
          <w:rFonts w:ascii="Calibri" w:eastAsia="Times New Roman" w:hAnsi="Calibri" w:cs="Calibri"/>
          <w:b/>
          <w:sz w:val="18"/>
          <w:szCs w:val="18"/>
          <w:lang w:eastAsia="pl-PL"/>
        </w:rPr>
        <w:t>powiązanych</w:t>
      </w:r>
      <w:r w:rsidRPr="002B02C9">
        <w:rPr>
          <w:rFonts w:ascii="Calibri" w:eastAsia="Times New Roman" w:hAnsi="Calibri" w:cs="Calibri"/>
          <w:sz w:val="18"/>
          <w:szCs w:val="18"/>
          <w:lang w:eastAsia="pl-PL"/>
        </w:rPr>
        <w:t>, do danych przedsiębiorstwa Wnioskodawcy dotyczących zatrudnienia oraz danych dotyczących wielkości obrotu i rocznej sumy bilansowej dodaje się w 100% dane przedsiębiorstwa powiązanego.</w:t>
      </w:r>
      <w:r w:rsidRPr="002B02C9">
        <w:rPr>
          <w:rFonts w:ascii="Calibri" w:eastAsia="Times New Roman" w:hAnsi="Calibri" w:cs="Calibri"/>
          <w:b/>
          <w:sz w:val="18"/>
          <w:szCs w:val="18"/>
          <w:lang w:eastAsia="pl-PL"/>
        </w:rPr>
        <w:t xml:space="preserve"> </w:t>
      </w:r>
    </w:p>
    <w:p w14:paraId="0E0B75B4"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b/>
          <w:sz w:val="8"/>
          <w:szCs w:val="8"/>
          <w:lang w:eastAsia="pl-PL"/>
        </w:rPr>
        <w:t xml:space="preserve"> </w:t>
      </w:r>
    </w:p>
    <w:p w14:paraId="68AF30F0"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sprawozdawczego dokonywane jest poprzez sam upływ tego okresu i nie jest ono tożsame z zatwierdzeniem tego sprawozdania przez odpowiedni organ przedsiębiorstwa.  </w:t>
      </w:r>
    </w:p>
    <w:p w14:paraId="23F54A05"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W przypadku nowoutworzonych przedsiębiorstw, których księgi rachunkowe jeszcze nie zostały zamknięte dane, które mają zastosowanie - pochodzą z oceny dokonanej w dobrej wierze zgodnie z najlepszą praktyką w trakcie roku obrachunkowego.</w:t>
      </w:r>
      <w:r w:rsidRPr="002B02C9">
        <w:rPr>
          <w:rFonts w:ascii="Calibri" w:eastAsia="Times New Roman" w:hAnsi="Calibri" w:cs="Calibri"/>
          <w:b/>
          <w:sz w:val="18"/>
          <w:szCs w:val="18"/>
          <w:lang w:eastAsia="pl-PL"/>
        </w:rPr>
        <w:t xml:space="preserve"> </w:t>
      </w:r>
    </w:p>
    <w:p w14:paraId="14256BB3"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AA1693F"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1D4F911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107D2AB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2CDBA94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01F92478"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4DF8BAC0"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5A214991"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4A102D25"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69A0CCBD"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58DB68DE"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tej kategorii mieścić się będą np. fundusze inwestycyjne, fundusze emerytalne. </w:t>
      </w:r>
    </w:p>
    <w:p w14:paraId="7452F04D"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CD9AA24"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rozumieniu art. 3 ust. 3 załącznika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3560FDC5" w14:textId="77777777" w:rsidR="002B02C9" w:rsidRPr="002B02C9" w:rsidRDefault="002B02C9" w:rsidP="002B02C9">
      <w:pPr>
        <w:suppressAutoHyphens/>
        <w:autoSpaceDN w:val="0"/>
        <w:spacing w:after="16"/>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 </w:t>
      </w:r>
    </w:p>
    <w:p w14:paraId="64F44E79" w14:textId="77777777" w:rsidR="002B02C9" w:rsidRPr="002B02C9" w:rsidRDefault="002B02C9" w:rsidP="002B02C9">
      <w:pPr>
        <w:suppressAutoHyphens/>
        <w:autoSpaceDN w:val="0"/>
        <w:spacing w:after="16"/>
        <w:ind w:left="57"/>
        <w:jc w:val="center"/>
        <w:rPr>
          <w:rFonts w:ascii="Calibri" w:eastAsia="Times New Roman" w:hAnsi="Calibri" w:cs="Calibri"/>
          <w:b/>
          <w:sz w:val="18"/>
          <w:szCs w:val="18"/>
          <w:lang w:eastAsia="pl-PL"/>
        </w:rPr>
      </w:pPr>
      <w:r w:rsidRPr="002B02C9">
        <w:rPr>
          <w:rFonts w:ascii="Calibri" w:eastAsia="Times New Roman" w:hAnsi="Calibri" w:cs="Calibri"/>
          <w:b/>
          <w:sz w:val="18"/>
          <w:szCs w:val="18"/>
          <w:lang w:eastAsia="pl-PL"/>
        </w:rPr>
        <w:t xml:space="preserve"> </w:t>
      </w:r>
    </w:p>
    <w:p w14:paraId="0B7364FB" w14:textId="77777777" w:rsidR="002B02C9" w:rsidRPr="002B02C9" w:rsidRDefault="002B02C9" w:rsidP="002B02C9">
      <w:pPr>
        <w:autoSpaceDN w:val="0"/>
        <w:rPr>
          <w:rFonts w:ascii="Calibri" w:eastAsia="Times New Roman" w:hAnsi="Calibri" w:cs="Calibri"/>
          <w:b/>
          <w:sz w:val="24"/>
          <w:szCs w:val="24"/>
          <w:lang w:eastAsia="pl-PL"/>
        </w:rPr>
      </w:pPr>
      <w:r w:rsidRPr="002B02C9">
        <w:rPr>
          <w:rFonts w:ascii="Calibri" w:eastAsia="Times New Roman" w:hAnsi="Calibri" w:cs="Calibri"/>
          <w:b/>
          <w:sz w:val="24"/>
          <w:szCs w:val="24"/>
          <w:lang w:eastAsia="pl-PL"/>
        </w:rPr>
        <w:br w:type="page"/>
      </w:r>
    </w:p>
    <w:p w14:paraId="64F5AFAC" w14:textId="77777777" w:rsidR="002B02C9" w:rsidRPr="002B02C9" w:rsidRDefault="002B02C9" w:rsidP="002B02C9">
      <w:pPr>
        <w:suppressAutoHyphens/>
        <w:autoSpaceDN w:val="0"/>
        <w:spacing w:after="16"/>
        <w:ind w:left="57"/>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lastRenderedPageBreak/>
        <w:t xml:space="preserve">CZĘŚĆ A </w:t>
      </w:r>
    </w:p>
    <w:p w14:paraId="4061460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DO OŚWIADCZENIA O  SPEŁNIANIU KRYTERIÓW MŚP </w:t>
      </w:r>
    </w:p>
    <w:p w14:paraId="6EC9687D" w14:textId="77777777" w:rsidR="002B02C9" w:rsidRPr="002B02C9" w:rsidRDefault="002B02C9" w:rsidP="002B02C9">
      <w:pPr>
        <w:suppressAutoHyphens/>
        <w:autoSpaceDN w:val="0"/>
        <w:spacing w:after="102"/>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3FBA88B5" w14:textId="77777777" w:rsidR="002B02C9" w:rsidRPr="002B02C9" w:rsidRDefault="002B02C9" w:rsidP="002B02C9">
      <w:pPr>
        <w:suppressAutoHyphens/>
        <w:autoSpaceDN w:val="0"/>
        <w:spacing w:after="3" w:line="268" w:lineRule="auto"/>
        <w:ind w:left="34"/>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Dane Wnioskodawcy pozostającego w układzie przedsiębiorstw/podmiotów partnerskich lub powiązanych </w:t>
      </w:r>
    </w:p>
    <w:p w14:paraId="721B66F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tbl>
      <w:tblPr>
        <w:tblStyle w:val="TableGrid"/>
        <w:tblW w:w="9218" w:type="dxa"/>
        <w:tblInd w:w="-108" w:type="dxa"/>
        <w:tblCellMar>
          <w:top w:w="9" w:type="dxa"/>
          <w:left w:w="108" w:type="dxa"/>
          <w:right w:w="77" w:type="dxa"/>
        </w:tblCellMar>
        <w:tblLook w:val="04A0" w:firstRow="1" w:lastRow="0" w:firstColumn="1" w:lastColumn="0" w:noHBand="0" w:noVBand="1"/>
      </w:tblPr>
      <w:tblGrid>
        <w:gridCol w:w="3656"/>
        <w:gridCol w:w="1702"/>
        <w:gridCol w:w="1844"/>
        <w:gridCol w:w="2016"/>
      </w:tblGrid>
      <w:tr w:rsidR="002B02C9" w:rsidRPr="002B02C9" w14:paraId="6B6A7D99" w14:textId="77777777" w:rsidTr="002B02C9">
        <w:trPr>
          <w:trHeight w:val="845"/>
        </w:trPr>
        <w:tc>
          <w:tcPr>
            <w:tcW w:w="3656" w:type="dxa"/>
            <w:tcBorders>
              <w:top w:val="single" w:sz="4" w:space="0" w:color="000000"/>
              <w:left w:val="single" w:sz="4" w:space="0" w:color="000000"/>
              <w:bottom w:val="single" w:sz="4" w:space="0" w:color="000000"/>
              <w:right w:val="nil"/>
            </w:tcBorders>
            <w:hideMark/>
          </w:tcPr>
          <w:p w14:paraId="204ACC95" w14:textId="77777777" w:rsidR="002B02C9" w:rsidRPr="002B02C9" w:rsidRDefault="002B02C9" w:rsidP="002B02C9">
            <w:pPr>
              <w:suppressAutoHyphens/>
              <w:autoSpaceDN w:val="0"/>
              <w:spacing w:after="14"/>
              <w:rPr>
                <w:rFonts w:cs="Calibri"/>
                <w:sz w:val="24"/>
                <w:szCs w:val="24"/>
                <w:lang w:eastAsia="pl-PL"/>
              </w:rPr>
            </w:pPr>
            <w:r w:rsidRPr="002B02C9">
              <w:rPr>
                <w:rFonts w:cs="Calibri"/>
                <w:b/>
                <w:szCs w:val="24"/>
                <w:lang w:eastAsia="pl-PL"/>
              </w:rPr>
              <w:t xml:space="preserve">Wnioskodawca </w:t>
            </w:r>
          </w:p>
          <w:p w14:paraId="70972D7E"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(wpisać pełną nazwę Wnioskodawcy zgodnie z dokumentem rejestrowym) </w:t>
            </w:r>
          </w:p>
        </w:tc>
        <w:tc>
          <w:tcPr>
            <w:tcW w:w="1702" w:type="dxa"/>
            <w:tcBorders>
              <w:top w:val="single" w:sz="4" w:space="0" w:color="000000"/>
              <w:left w:val="nil"/>
              <w:bottom w:val="single" w:sz="4" w:space="0" w:color="000000"/>
              <w:right w:val="nil"/>
            </w:tcBorders>
          </w:tcPr>
          <w:p w14:paraId="72B931E8" w14:textId="77777777" w:rsidR="002B02C9" w:rsidRPr="002B02C9" w:rsidRDefault="002B02C9" w:rsidP="002B02C9">
            <w:pPr>
              <w:suppressAutoHyphens/>
              <w:autoSpaceDN w:val="0"/>
              <w:rPr>
                <w:rFonts w:cs="Calibri"/>
                <w:sz w:val="24"/>
                <w:szCs w:val="24"/>
                <w:lang w:eastAsia="pl-PL"/>
              </w:rPr>
            </w:pPr>
          </w:p>
        </w:tc>
        <w:tc>
          <w:tcPr>
            <w:tcW w:w="1844" w:type="dxa"/>
            <w:tcBorders>
              <w:top w:val="single" w:sz="4" w:space="0" w:color="000000"/>
              <w:left w:val="nil"/>
              <w:bottom w:val="single" w:sz="4" w:space="0" w:color="000000"/>
              <w:right w:val="nil"/>
            </w:tcBorders>
          </w:tcPr>
          <w:p w14:paraId="45BC8A4A"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6D122035" w14:textId="77777777" w:rsidR="002B02C9" w:rsidRPr="002B02C9" w:rsidRDefault="002B02C9" w:rsidP="002B02C9">
            <w:pPr>
              <w:suppressAutoHyphens/>
              <w:autoSpaceDN w:val="0"/>
              <w:rPr>
                <w:rFonts w:cs="Calibri"/>
                <w:sz w:val="24"/>
                <w:szCs w:val="24"/>
                <w:lang w:eastAsia="pl-PL"/>
              </w:rPr>
            </w:pPr>
          </w:p>
        </w:tc>
      </w:tr>
      <w:tr w:rsidR="002B02C9" w:rsidRPr="002B02C9" w14:paraId="3155C7F2" w14:textId="77777777" w:rsidTr="002B02C9">
        <w:trPr>
          <w:trHeight w:val="262"/>
        </w:trPr>
        <w:tc>
          <w:tcPr>
            <w:tcW w:w="3656" w:type="dxa"/>
            <w:tcBorders>
              <w:top w:val="single" w:sz="4" w:space="0" w:color="000000"/>
              <w:left w:val="single" w:sz="4" w:space="0" w:color="000000"/>
              <w:bottom w:val="single" w:sz="4" w:space="0" w:color="000000"/>
              <w:right w:val="single" w:sz="4" w:space="0" w:color="000000"/>
            </w:tcBorders>
            <w:hideMark/>
          </w:tcPr>
          <w:p w14:paraId="6F61499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02" w:type="dxa"/>
            <w:tcBorders>
              <w:top w:val="single" w:sz="4" w:space="0" w:color="000000"/>
              <w:left w:val="single" w:sz="4" w:space="0" w:color="000000"/>
              <w:bottom w:val="single" w:sz="4" w:space="0" w:color="000000"/>
              <w:right w:val="nil"/>
            </w:tcBorders>
            <w:hideMark/>
          </w:tcPr>
          <w:p w14:paraId="0251458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nil"/>
              <w:bottom w:val="single" w:sz="4" w:space="0" w:color="000000"/>
              <w:right w:val="nil"/>
            </w:tcBorders>
          </w:tcPr>
          <w:p w14:paraId="02E528E2"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2C5E1B9B" w14:textId="77777777" w:rsidR="002B02C9" w:rsidRPr="002B02C9" w:rsidRDefault="002B02C9" w:rsidP="002B02C9">
            <w:pPr>
              <w:suppressAutoHyphens/>
              <w:autoSpaceDN w:val="0"/>
              <w:rPr>
                <w:rFonts w:cs="Calibri"/>
                <w:sz w:val="24"/>
                <w:szCs w:val="24"/>
                <w:lang w:eastAsia="pl-PL"/>
              </w:rPr>
            </w:pPr>
          </w:p>
        </w:tc>
      </w:tr>
      <w:tr w:rsidR="002B02C9" w:rsidRPr="002B02C9" w14:paraId="17BDBB96" w14:textId="77777777" w:rsidTr="002B02C9">
        <w:trPr>
          <w:trHeight w:val="932"/>
        </w:trPr>
        <w:tc>
          <w:tcPr>
            <w:tcW w:w="3656" w:type="dxa"/>
            <w:tcBorders>
              <w:top w:val="single" w:sz="4" w:space="0" w:color="000000"/>
              <w:left w:val="single" w:sz="4" w:space="0" w:color="000000"/>
              <w:bottom w:val="single" w:sz="4" w:space="0" w:color="000000"/>
              <w:right w:val="single" w:sz="4" w:space="0" w:color="000000"/>
            </w:tcBorders>
            <w:hideMark/>
          </w:tcPr>
          <w:p w14:paraId="42E45B6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02" w:type="dxa"/>
            <w:tcBorders>
              <w:top w:val="single" w:sz="4" w:space="0" w:color="000000"/>
              <w:left w:val="single" w:sz="4" w:space="0" w:color="000000"/>
              <w:bottom w:val="single" w:sz="4" w:space="0" w:color="000000"/>
              <w:right w:val="single" w:sz="4" w:space="0" w:color="000000"/>
            </w:tcBorders>
            <w:hideMark/>
          </w:tcPr>
          <w:p w14:paraId="4D93DCCE" w14:textId="77777777" w:rsidR="002B02C9" w:rsidRPr="002B02C9" w:rsidRDefault="002B02C9" w:rsidP="002B02C9">
            <w:pPr>
              <w:suppressAutoHyphens/>
              <w:autoSpaceDN w:val="0"/>
              <w:ind w:right="213"/>
              <w:rPr>
                <w:rFonts w:cs="Calibri"/>
                <w:sz w:val="24"/>
                <w:szCs w:val="24"/>
                <w:lang w:eastAsia="pl-PL"/>
              </w:rPr>
            </w:pPr>
            <w:r w:rsidRPr="002B02C9">
              <w:rPr>
                <w:rFonts w:cs="Calibri"/>
                <w:sz w:val="16"/>
                <w:szCs w:val="24"/>
                <w:lang w:eastAsia="pl-PL"/>
              </w:rPr>
              <w:t xml:space="preserve">W ostatnim okresie sprawozdawczym N </w:t>
            </w:r>
          </w:p>
        </w:tc>
        <w:tc>
          <w:tcPr>
            <w:tcW w:w="1844" w:type="dxa"/>
            <w:tcBorders>
              <w:top w:val="single" w:sz="4" w:space="0" w:color="000000"/>
              <w:left w:val="single" w:sz="4" w:space="0" w:color="000000"/>
              <w:bottom w:val="single" w:sz="4" w:space="0" w:color="000000"/>
              <w:right w:val="single" w:sz="4" w:space="0" w:color="000000"/>
            </w:tcBorders>
            <w:hideMark/>
          </w:tcPr>
          <w:p w14:paraId="3C8AA8DF" w14:textId="77777777" w:rsidR="002B02C9" w:rsidRPr="002B02C9" w:rsidRDefault="002B02C9" w:rsidP="002B02C9">
            <w:pPr>
              <w:suppressAutoHyphens/>
              <w:autoSpaceDN w:val="0"/>
              <w:ind w:right="202"/>
              <w:rPr>
                <w:rFonts w:cs="Calibri"/>
                <w:sz w:val="24"/>
                <w:szCs w:val="24"/>
                <w:lang w:eastAsia="pl-PL"/>
              </w:rPr>
            </w:pPr>
            <w:r w:rsidRPr="002B02C9">
              <w:rPr>
                <w:rFonts w:cs="Calibri"/>
                <w:sz w:val="16"/>
                <w:szCs w:val="24"/>
                <w:lang w:eastAsia="pl-PL"/>
              </w:rPr>
              <w:t xml:space="preserve">W poprzednim okresie sprawozdawczym N-1 </w:t>
            </w:r>
          </w:p>
        </w:tc>
        <w:tc>
          <w:tcPr>
            <w:tcW w:w="2016" w:type="dxa"/>
            <w:tcBorders>
              <w:top w:val="single" w:sz="4" w:space="0" w:color="000000"/>
              <w:left w:val="single" w:sz="4" w:space="0" w:color="000000"/>
              <w:bottom w:val="single" w:sz="4" w:space="0" w:color="000000"/>
              <w:right w:val="single" w:sz="4" w:space="0" w:color="000000"/>
            </w:tcBorders>
            <w:hideMark/>
          </w:tcPr>
          <w:p w14:paraId="2E7D4B47" w14:textId="77777777" w:rsidR="002B02C9" w:rsidRPr="002B02C9" w:rsidRDefault="002B02C9" w:rsidP="002B02C9">
            <w:pPr>
              <w:suppressAutoHyphens/>
              <w:autoSpaceDN w:val="0"/>
              <w:ind w:right="125"/>
              <w:rPr>
                <w:rFonts w:cs="Calibri"/>
                <w:sz w:val="24"/>
                <w:szCs w:val="24"/>
                <w:lang w:eastAsia="pl-PL"/>
              </w:rPr>
            </w:pPr>
            <w:r w:rsidRPr="002B02C9">
              <w:rPr>
                <w:rFonts w:cs="Calibri"/>
                <w:sz w:val="16"/>
                <w:szCs w:val="24"/>
                <w:lang w:eastAsia="pl-PL"/>
              </w:rPr>
              <w:t xml:space="preserve">W okresie sprawozdawczym za drugi rok wstecz od ostatniego okresu sprawozdawczego N-2 </w:t>
            </w:r>
          </w:p>
        </w:tc>
      </w:tr>
      <w:tr w:rsidR="002B02C9" w:rsidRPr="002B02C9" w14:paraId="6035458E" w14:textId="77777777" w:rsidTr="002B02C9">
        <w:trPr>
          <w:trHeight w:val="590"/>
        </w:trPr>
        <w:tc>
          <w:tcPr>
            <w:tcW w:w="3656" w:type="dxa"/>
            <w:tcBorders>
              <w:top w:val="single" w:sz="4" w:space="0" w:color="000000"/>
              <w:left w:val="single" w:sz="4" w:space="0" w:color="000000"/>
              <w:bottom w:val="single" w:sz="4" w:space="0" w:color="000000"/>
              <w:right w:val="single" w:sz="4" w:space="0" w:color="000000"/>
            </w:tcBorders>
            <w:hideMark/>
          </w:tcPr>
          <w:p w14:paraId="64D22655" w14:textId="77777777" w:rsidR="002B02C9" w:rsidRPr="002B02C9" w:rsidRDefault="002B02C9" w:rsidP="002B02C9">
            <w:pPr>
              <w:suppressAutoHyphens/>
              <w:autoSpaceDN w:val="0"/>
              <w:spacing w:after="38"/>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p>
          <w:p w14:paraId="6D157799"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(w Roboczych Jednostkach Pracy) </w:t>
            </w:r>
          </w:p>
        </w:tc>
        <w:tc>
          <w:tcPr>
            <w:tcW w:w="1702" w:type="dxa"/>
            <w:tcBorders>
              <w:top w:val="single" w:sz="4" w:space="0" w:color="000000"/>
              <w:left w:val="single" w:sz="4" w:space="0" w:color="000000"/>
              <w:bottom w:val="single" w:sz="4" w:space="0" w:color="000000"/>
              <w:right w:val="single" w:sz="4" w:space="0" w:color="000000"/>
            </w:tcBorders>
            <w:hideMark/>
          </w:tcPr>
          <w:p w14:paraId="6B9A17EC"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1194B5F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1114A61C"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r w:rsidR="002B02C9" w:rsidRPr="002B02C9" w14:paraId="5099585F" w14:textId="77777777" w:rsidTr="002B02C9">
        <w:trPr>
          <w:trHeight w:val="593"/>
        </w:trPr>
        <w:tc>
          <w:tcPr>
            <w:tcW w:w="3656" w:type="dxa"/>
            <w:tcBorders>
              <w:top w:val="single" w:sz="4" w:space="0" w:color="000000"/>
              <w:left w:val="single" w:sz="4" w:space="0" w:color="000000"/>
              <w:bottom w:val="single" w:sz="4" w:space="0" w:color="000000"/>
              <w:right w:val="single" w:sz="4" w:space="0" w:color="000000"/>
            </w:tcBorders>
            <w:hideMark/>
          </w:tcPr>
          <w:p w14:paraId="76BA3A1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Obroty ze sprzedaży netto *</w:t>
            </w:r>
            <w:r w:rsidRPr="002B02C9">
              <w:rPr>
                <w:rFonts w:cs="Calibri"/>
                <w:i/>
                <w:szCs w:val="24"/>
                <w:lang w:eastAsia="pl-PL"/>
              </w:rPr>
              <w:t xml:space="preserve">(w tys. </w:t>
            </w:r>
          </w:p>
          <w:p w14:paraId="61528414"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t xml:space="preserve">2 </w:t>
            </w:r>
          </w:p>
        </w:tc>
        <w:tc>
          <w:tcPr>
            <w:tcW w:w="1702" w:type="dxa"/>
            <w:tcBorders>
              <w:top w:val="single" w:sz="4" w:space="0" w:color="000000"/>
              <w:left w:val="single" w:sz="4" w:space="0" w:color="000000"/>
              <w:bottom w:val="single" w:sz="4" w:space="0" w:color="000000"/>
              <w:right w:val="single" w:sz="4" w:space="0" w:color="000000"/>
            </w:tcBorders>
            <w:hideMark/>
          </w:tcPr>
          <w:p w14:paraId="35A1CE4E"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1B74546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58D7245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r w:rsidR="002B02C9" w:rsidRPr="002B02C9" w14:paraId="470CE72B" w14:textId="77777777" w:rsidTr="002B02C9">
        <w:trPr>
          <w:trHeight w:val="302"/>
        </w:trPr>
        <w:tc>
          <w:tcPr>
            <w:tcW w:w="3656" w:type="dxa"/>
            <w:tcBorders>
              <w:top w:val="single" w:sz="4" w:space="0" w:color="000000"/>
              <w:left w:val="single" w:sz="4" w:space="0" w:color="000000"/>
              <w:bottom w:val="single" w:sz="4" w:space="0" w:color="000000"/>
              <w:right w:val="single" w:sz="4" w:space="0" w:color="000000"/>
            </w:tcBorders>
            <w:hideMark/>
          </w:tcPr>
          <w:p w14:paraId="25E014A6"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02" w:type="dxa"/>
            <w:tcBorders>
              <w:top w:val="single" w:sz="4" w:space="0" w:color="000000"/>
              <w:left w:val="single" w:sz="4" w:space="0" w:color="000000"/>
              <w:bottom w:val="single" w:sz="4" w:space="0" w:color="000000"/>
              <w:right w:val="single" w:sz="4" w:space="0" w:color="000000"/>
            </w:tcBorders>
            <w:hideMark/>
          </w:tcPr>
          <w:p w14:paraId="2084D98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2399025B"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3FFC246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bl>
    <w:p w14:paraId="550D4A77"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79EE9C01" w14:textId="5D080B76" w:rsidR="002B02C9" w:rsidRPr="002B02C9" w:rsidRDefault="002B02C9" w:rsidP="002B02C9">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 xml:space="preserve">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00656EC8" w:rsidRPr="002B02C9">
        <w:rPr>
          <w:rFonts w:ascii="Calibri" w:eastAsia="Times New Roman" w:hAnsi="Calibri" w:cs="Calibri"/>
          <w:sz w:val="16"/>
          <w:szCs w:val="24"/>
          <w:lang w:eastAsia="pl-PL"/>
        </w:rPr>
        <w:t>31.12.20</w:t>
      </w:r>
      <w:r w:rsidR="00656EC8">
        <w:rPr>
          <w:rFonts w:ascii="Calibri" w:eastAsia="Times New Roman" w:hAnsi="Calibri" w:cs="Calibri"/>
          <w:sz w:val="16"/>
          <w:szCs w:val="24"/>
          <w:lang w:eastAsia="pl-PL"/>
        </w:rPr>
        <w:t>22</w:t>
      </w:r>
      <w:r w:rsidR="00656EC8" w:rsidRPr="002B02C9">
        <w:rPr>
          <w:rFonts w:ascii="Calibri" w:eastAsia="Times New Roman" w:hAnsi="Calibri" w:cs="Calibri"/>
          <w:sz w:val="16"/>
          <w:szCs w:val="24"/>
          <w:lang w:eastAsia="pl-PL"/>
        </w:rPr>
        <w:t xml:space="preserve"> r. – </w:t>
      </w:r>
      <w:r w:rsidR="00656EC8">
        <w:rPr>
          <w:rFonts w:ascii="Calibri" w:eastAsia="Times New Roman" w:hAnsi="Calibri" w:cs="Calibri"/>
          <w:sz w:val="16"/>
          <w:szCs w:val="24"/>
          <w:lang w:eastAsia="pl-PL"/>
        </w:rPr>
        <w:t xml:space="preserve">4,6899; </w:t>
      </w:r>
      <w:r w:rsidR="00656EC8" w:rsidRPr="002B02C9">
        <w:rPr>
          <w:rFonts w:ascii="Calibri" w:eastAsia="Times New Roman" w:hAnsi="Calibri" w:cs="Calibri"/>
          <w:sz w:val="16"/>
          <w:szCs w:val="24"/>
          <w:lang w:eastAsia="pl-PL"/>
        </w:rPr>
        <w:t>31.12.2021 r. – 4,5994; 31.12.2020 r. – 4,6148;</w:t>
      </w:r>
    </w:p>
    <w:p w14:paraId="51E3DE54" w14:textId="77777777" w:rsidR="002B02C9" w:rsidRPr="002B02C9" w:rsidRDefault="002B02C9" w:rsidP="002B02C9">
      <w:pPr>
        <w:suppressAutoHyphens/>
        <w:autoSpaceDN w:val="0"/>
        <w:spacing w:after="44"/>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2DD5220B"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6487DE8E"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p>
    <w:p w14:paraId="4B71D044" w14:textId="77777777" w:rsidR="002B02C9" w:rsidRPr="002B02C9" w:rsidRDefault="002B02C9" w:rsidP="002B02C9">
      <w:pPr>
        <w:tabs>
          <w:tab w:val="center" w:pos="2833"/>
          <w:tab w:val="center" w:pos="3541"/>
          <w:tab w:val="center" w:pos="4249"/>
          <w:tab w:val="center" w:pos="4957"/>
          <w:tab w:val="center" w:pos="7015"/>
        </w:tabs>
        <w:suppressAutoHyphens/>
        <w:autoSpaceDN w:val="0"/>
        <w:spacing w:after="3"/>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p>
    <w:p w14:paraId="684FA302" w14:textId="77777777" w:rsidR="002B02C9" w:rsidRPr="002B02C9" w:rsidRDefault="002B02C9" w:rsidP="002B02C9">
      <w:pPr>
        <w:tabs>
          <w:tab w:val="center" w:pos="4249"/>
          <w:tab w:val="center" w:pos="4957"/>
          <w:tab w:val="center" w:pos="5665"/>
          <w:tab w:val="center" w:pos="7162"/>
        </w:tabs>
        <w:suppressAutoHyphens/>
        <w:autoSpaceDN w:val="0"/>
        <w:spacing w:after="0"/>
        <w:ind w:left="-15"/>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(podpis i pieczątka)</w:t>
      </w:r>
    </w:p>
    <w:p w14:paraId="522D698E" w14:textId="77777777" w:rsidR="002B02C9" w:rsidRPr="002B02C9" w:rsidRDefault="002B02C9" w:rsidP="002B02C9">
      <w:pPr>
        <w:suppressAutoHyphens/>
        <w:autoSpaceDN w:val="0"/>
        <w:spacing w:after="0"/>
        <w:ind w:left="-5" w:right="8264"/>
        <w:rPr>
          <w:rFonts w:ascii="Calibri" w:eastAsia="Times New Roman" w:hAnsi="Calibri" w:cs="Calibri"/>
          <w:sz w:val="18"/>
          <w:szCs w:val="18"/>
          <w:vertAlign w:val="superscript"/>
          <w:lang w:eastAsia="pl-PL"/>
        </w:rPr>
      </w:pPr>
      <w:r w:rsidRPr="002B02C9">
        <w:rPr>
          <w:rFonts w:ascii="Calibri" w:eastAsia="Times New Roman" w:hAnsi="Calibri" w:cs="Calibri"/>
          <w:sz w:val="18"/>
          <w:szCs w:val="18"/>
          <w:vertAlign w:val="superscript"/>
          <w:lang w:eastAsia="pl-PL"/>
        </w:rPr>
        <w:t>1</w:t>
      </w:r>
    </w:p>
    <w:p w14:paraId="333740A8" w14:textId="77777777" w:rsidR="002B02C9" w:rsidRPr="002B02C9" w:rsidRDefault="002B02C9" w:rsidP="002B02C9">
      <w:p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69B83F3A"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5C5E77E0"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2F29A41E"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6B89E145"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2394141F"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02D4AD1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34007424" w14:textId="77777777" w:rsidR="002B02C9" w:rsidRPr="002B02C9" w:rsidRDefault="002B02C9" w:rsidP="002B02C9">
      <w:pPr>
        <w:suppressAutoHyphens/>
        <w:autoSpaceDN w:val="0"/>
        <w:spacing w:after="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 </w:t>
      </w:r>
    </w:p>
    <w:p w14:paraId="10745270" w14:textId="77777777" w:rsidR="002B02C9" w:rsidRPr="002B02C9" w:rsidRDefault="002B02C9" w:rsidP="002B02C9">
      <w:pPr>
        <w:suppressAutoHyphens/>
        <w:autoSpaceDN w:val="0"/>
        <w:spacing w:after="37"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vertAlign w:val="superscript"/>
          <w:lang w:eastAsia="pl-PL"/>
        </w:rPr>
        <w:t xml:space="preserve">2 </w:t>
      </w: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598B567F" w14:textId="77777777" w:rsidR="002B02C9" w:rsidRPr="002B02C9" w:rsidRDefault="002B02C9" w:rsidP="002B02C9">
      <w:pPr>
        <w:suppressAutoHyphens/>
        <w:autoSpaceDN w:val="0"/>
        <w:spacing w:after="16"/>
        <w:ind w:left="57"/>
        <w:jc w:val="center"/>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lastRenderedPageBreak/>
        <w:t xml:space="preserve"> </w:t>
      </w:r>
    </w:p>
    <w:p w14:paraId="51822EBC"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p w14:paraId="0A47D205"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CZĘŚĆ B </w:t>
      </w:r>
    </w:p>
    <w:p w14:paraId="0050B6A1"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337AE36E"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tbl>
      <w:tblPr>
        <w:tblStyle w:val="TableGrid"/>
        <w:tblW w:w="9290" w:type="dxa"/>
        <w:tblInd w:w="-108" w:type="dxa"/>
        <w:tblCellMar>
          <w:top w:w="6" w:type="dxa"/>
          <w:left w:w="108" w:type="dxa"/>
          <w:right w:w="60" w:type="dxa"/>
        </w:tblCellMar>
        <w:tblLook w:val="04A0" w:firstRow="1" w:lastRow="0" w:firstColumn="1" w:lastColumn="0" w:noHBand="0" w:noVBand="1"/>
      </w:tblPr>
      <w:tblGrid>
        <w:gridCol w:w="3640"/>
        <w:gridCol w:w="1793"/>
        <w:gridCol w:w="1841"/>
        <w:gridCol w:w="2016"/>
      </w:tblGrid>
      <w:tr w:rsidR="002B02C9" w:rsidRPr="002B02C9" w14:paraId="187ECDC2" w14:textId="77777777" w:rsidTr="002B02C9">
        <w:trPr>
          <w:trHeight w:val="845"/>
        </w:trPr>
        <w:tc>
          <w:tcPr>
            <w:tcW w:w="5432" w:type="dxa"/>
            <w:gridSpan w:val="2"/>
            <w:tcBorders>
              <w:top w:val="single" w:sz="4" w:space="0" w:color="000000"/>
              <w:left w:val="single" w:sz="4" w:space="0" w:color="000000"/>
              <w:bottom w:val="single" w:sz="4" w:space="0" w:color="000000"/>
              <w:right w:val="nil"/>
            </w:tcBorders>
            <w:hideMark/>
          </w:tcPr>
          <w:p w14:paraId="0C73BB7F" w14:textId="77777777" w:rsidR="002B02C9" w:rsidRPr="002B02C9" w:rsidRDefault="002B02C9" w:rsidP="002B02C9">
            <w:pPr>
              <w:suppressAutoHyphens/>
              <w:autoSpaceDN w:val="0"/>
              <w:spacing w:after="13"/>
              <w:rPr>
                <w:rFonts w:cs="Calibri"/>
                <w:sz w:val="24"/>
                <w:szCs w:val="24"/>
                <w:lang w:eastAsia="pl-PL"/>
              </w:rPr>
            </w:pPr>
            <w:r w:rsidRPr="002B02C9">
              <w:rPr>
                <w:rFonts w:cs="Calibri"/>
                <w:b/>
                <w:szCs w:val="24"/>
                <w:lang w:eastAsia="pl-PL"/>
              </w:rPr>
              <w:t xml:space="preserve">Przedsiębiorstwo/ podmiot partnerski </w:t>
            </w:r>
          </w:p>
          <w:p w14:paraId="4EECB268" w14:textId="77777777" w:rsidR="002B02C9" w:rsidRPr="002B02C9" w:rsidRDefault="002B02C9" w:rsidP="002B02C9">
            <w:pPr>
              <w:suppressAutoHyphens/>
              <w:autoSpaceDN w:val="0"/>
              <w:ind w:right="2550"/>
              <w:rPr>
                <w:rFonts w:cs="Calibri"/>
                <w:sz w:val="24"/>
                <w:szCs w:val="24"/>
                <w:lang w:eastAsia="pl-PL"/>
              </w:rPr>
            </w:pPr>
            <w:r w:rsidRPr="002B02C9">
              <w:rPr>
                <w:rFonts w:cs="Calibri"/>
                <w:i/>
                <w:szCs w:val="24"/>
                <w:lang w:eastAsia="pl-PL"/>
              </w:rPr>
              <w:t xml:space="preserve">(wpisać pełną nazwę zgodnie z dokumentem rejestrowym) </w:t>
            </w:r>
          </w:p>
        </w:tc>
        <w:tc>
          <w:tcPr>
            <w:tcW w:w="1841" w:type="dxa"/>
            <w:tcBorders>
              <w:top w:val="single" w:sz="4" w:space="0" w:color="000000"/>
              <w:left w:val="nil"/>
              <w:bottom w:val="single" w:sz="4" w:space="0" w:color="000000"/>
              <w:right w:val="nil"/>
            </w:tcBorders>
          </w:tcPr>
          <w:p w14:paraId="69850D41"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305A6FC6" w14:textId="77777777" w:rsidR="002B02C9" w:rsidRPr="002B02C9" w:rsidRDefault="002B02C9" w:rsidP="002B02C9">
            <w:pPr>
              <w:suppressAutoHyphens/>
              <w:autoSpaceDN w:val="0"/>
              <w:rPr>
                <w:rFonts w:cs="Calibri"/>
                <w:sz w:val="24"/>
                <w:szCs w:val="24"/>
                <w:lang w:eastAsia="pl-PL"/>
              </w:rPr>
            </w:pPr>
          </w:p>
        </w:tc>
      </w:tr>
      <w:tr w:rsidR="002B02C9" w:rsidRPr="002B02C9" w14:paraId="7A2BC414" w14:textId="77777777" w:rsidTr="002B02C9">
        <w:trPr>
          <w:trHeight w:val="262"/>
        </w:trPr>
        <w:tc>
          <w:tcPr>
            <w:tcW w:w="3639" w:type="dxa"/>
            <w:tcBorders>
              <w:top w:val="single" w:sz="4" w:space="0" w:color="000000"/>
              <w:left w:val="single" w:sz="4" w:space="0" w:color="000000"/>
              <w:bottom w:val="single" w:sz="4" w:space="0" w:color="000000"/>
              <w:right w:val="single" w:sz="4" w:space="0" w:color="000000"/>
            </w:tcBorders>
            <w:hideMark/>
          </w:tcPr>
          <w:p w14:paraId="53A84240"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93" w:type="dxa"/>
            <w:tcBorders>
              <w:top w:val="single" w:sz="4" w:space="0" w:color="000000"/>
              <w:left w:val="single" w:sz="4" w:space="0" w:color="000000"/>
              <w:bottom w:val="single" w:sz="4" w:space="0" w:color="000000"/>
              <w:right w:val="nil"/>
            </w:tcBorders>
            <w:hideMark/>
          </w:tcPr>
          <w:p w14:paraId="7902629E"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nil"/>
              <w:bottom w:val="single" w:sz="4" w:space="0" w:color="000000"/>
              <w:right w:val="nil"/>
            </w:tcBorders>
          </w:tcPr>
          <w:p w14:paraId="6B8E51A4"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4DDEDF5D" w14:textId="77777777" w:rsidR="002B02C9" w:rsidRPr="002B02C9" w:rsidRDefault="002B02C9" w:rsidP="002B02C9">
            <w:pPr>
              <w:suppressAutoHyphens/>
              <w:autoSpaceDN w:val="0"/>
              <w:rPr>
                <w:rFonts w:cs="Calibri"/>
                <w:sz w:val="24"/>
                <w:szCs w:val="24"/>
                <w:lang w:eastAsia="pl-PL"/>
              </w:rPr>
            </w:pPr>
          </w:p>
        </w:tc>
      </w:tr>
      <w:tr w:rsidR="002B02C9" w:rsidRPr="002B02C9" w14:paraId="07AA83B1"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7C0E368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Udział w kapitale lub prawie głosu </w:t>
            </w:r>
            <w:r w:rsidRPr="002B02C9">
              <w:rPr>
                <w:rFonts w:cs="Calibri"/>
                <w:i/>
                <w:szCs w:val="24"/>
                <w:lang w:eastAsia="pl-PL"/>
              </w:rPr>
              <w:t>(w procentach)</w:t>
            </w:r>
            <w:r w:rsidRPr="002B02C9">
              <w:rPr>
                <w:rFonts w:cs="Calibri"/>
                <w:b/>
                <w:szCs w:val="24"/>
                <w:lang w:eastAsia="pl-PL"/>
              </w:rPr>
              <w:t xml:space="preserve"> </w:t>
            </w:r>
          </w:p>
        </w:tc>
        <w:tc>
          <w:tcPr>
            <w:tcW w:w="1793" w:type="dxa"/>
            <w:tcBorders>
              <w:top w:val="single" w:sz="4" w:space="0" w:color="000000"/>
              <w:left w:val="single" w:sz="4" w:space="0" w:color="000000"/>
              <w:bottom w:val="single" w:sz="4" w:space="0" w:color="000000"/>
              <w:right w:val="nil"/>
            </w:tcBorders>
            <w:hideMark/>
          </w:tcPr>
          <w:p w14:paraId="484F2EF7"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tc>
        <w:tc>
          <w:tcPr>
            <w:tcW w:w="1841" w:type="dxa"/>
            <w:tcBorders>
              <w:top w:val="single" w:sz="4" w:space="0" w:color="000000"/>
              <w:left w:val="nil"/>
              <w:bottom w:val="single" w:sz="4" w:space="0" w:color="000000"/>
              <w:right w:val="nil"/>
            </w:tcBorders>
          </w:tcPr>
          <w:p w14:paraId="20C983B0"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6DCDB520" w14:textId="77777777" w:rsidR="002B02C9" w:rsidRPr="002B02C9" w:rsidRDefault="002B02C9" w:rsidP="002B02C9">
            <w:pPr>
              <w:suppressAutoHyphens/>
              <w:autoSpaceDN w:val="0"/>
              <w:rPr>
                <w:rFonts w:cs="Calibri"/>
                <w:sz w:val="24"/>
                <w:szCs w:val="24"/>
                <w:lang w:eastAsia="pl-PL"/>
              </w:rPr>
            </w:pPr>
          </w:p>
        </w:tc>
      </w:tr>
      <w:tr w:rsidR="002B02C9" w:rsidRPr="002B02C9" w14:paraId="26D422E7" w14:textId="77777777" w:rsidTr="002B02C9">
        <w:trPr>
          <w:trHeight w:val="929"/>
        </w:trPr>
        <w:tc>
          <w:tcPr>
            <w:tcW w:w="3639" w:type="dxa"/>
            <w:tcBorders>
              <w:top w:val="single" w:sz="4" w:space="0" w:color="000000"/>
              <w:left w:val="single" w:sz="4" w:space="0" w:color="000000"/>
              <w:bottom w:val="single" w:sz="4" w:space="0" w:color="000000"/>
              <w:right w:val="single" w:sz="4" w:space="0" w:color="000000"/>
            </w:tcBorders>
            <w:hideMark/>
          </w:tcPr>
          <w:p w14:paraId="338AC28B"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93" w:type="dxa"/>
            <w:tcBorders>
              <w:top w:val="single" w:sz="4" w:space="0" w:color="000000"/>
              <w:left w:val="single" w:sz="4" w:space="0" w:color="000000"/>
              <w:bottom w:val="single" w:sz="4" w:space="0" w:color="000000"/>
              <w:right w:val="single" w:sz="4" w:space="0" w:color="000000"/>
            </w:tcBorders>
            <w:hideMark/>
          </w:tcPr>
          <w:p w14:paraId="6D560C89" w14:textId="77777777" w:rsidR="002B02C9" w:rsidRPr="002B02C9" w:rsidRDefault="002B02C9" w:rsidP="002B02C9">
            <w:pPr>
              <w:suppressAutoHyphens/>
              <w:autoSpaceDN w:val="0"/>
              <w:ind w:right="321"/>
              <w:rPr>
                <w:rFonts w:cs="Calibri"/>
                <w:sz w:val="24"/>
                <w:szCs w:val="24"/>
                <w:lang w:eastAsia="pl-PL"/>
              </w:rPr>
            </w:pPr>
            <w:r w:rsidRPr="002B02C9">
              <w:rPr>
                <w:rFonts w:cs="Calibri"/>
                <w:sz w:val="16"/>
                <w:szCs w:val="24"/>
                <w:lang w:eastAsia="pl-PL"/>
              </w:rPr>
              <w:t xml:space="preserve">W ostatnim okresie sprawozdawczym N </w:t>
            </w:r>
          </w:p>
        </w:tc>
        <w:tc>
          <w:tcPr>
            <w:tcW w:w="1841" w:type="dxa"/>
            <w:tcBorders>
              <w:top w:val="single" w:sz="4" w:space="0" w:color="000000"/>
              <w:left w:val="single" w:sz="4" w:space="0" w:color="000000"/>
              <w:bottom w:val="single" w:sz="4" w:space="0" w:color="000000"/>
              <w:right w:val="single" w:sz="4" w:space="0" w:color="000000"/>
            </w:tcBorders>
            <w:hideMark/>
          </w:tcPr>
          <w:p w14:paraId="192BCCE6" w14:textId="77777777" w:rsidR="002B02C9" w:rsidRPr="002B02C9" w:rsidRDefault="002B02C9" w:rsidP="002B02C9">
            <w:pPr>
              <w:suppressAutoHyphens/>
              <w:autoSpaceDN w:val="0"/>
              <w:ind w:right="216"/>
              <w:rPr>
                <w:rFonts w:cs="Calibri"/>
                <w:sz w:val="24"/>
                <w:szCs w:val="24"/>
                <w:lang w:eastAsia="pl-PL"/>
              </w:rPr>
            </w:pPr>
            <w:r w:rsidRPr="002B02C9">
              <w:rPr>
                <w:rFonts w:cs="Calibri"/>
                <w:sz w:val="16"/>
                <w:szCs w:val="24"/>
                <w:lang w:eastAsia="pl-PL"/>
              </w:rPr>
              <w:t xml:space="preserve">W poprzednim okresie sprawozdawczym N-1 </w:t>
            </w:r>
          </w:p>
        </w:tc>
        <w:tc>
          <w:tcPr>
            <w:tcW w:w="2016" w:type="dxa"/>
            <w:tcBorders>
              <w:top w:val="single" w:sz="4" w:space="0" w:color="000000"/>
              <w:left w:val="single" w:sz="4" w:space="0" w:color="000000"/>
              <w:bottom w:val="single" w:sz="4" w:space="0" w:color="000000"/>
              <w:right w:val="single" w:sz="4" w:space="0" w:color="000000"/>
            </w:tcBorders>
            <w:hideMark/>
          </w:tcPr>
          <w:p w14:paraId="40604109" w14:textId="77777777" w:rsidR="002B02C9" w:rsidRPr="002B02C9" w:rsidRDefault="002B02C9" w:rsidP="002B02C9">
            <w:pPr>
              <w:suppressAutoHyphens/>
              <w:autoSpaceDN w:val="0"/>
              <w:ind w:left="2"/>
              <w:rPr>
                <w:rFonts w:cs="Calibri"/>
                <w:sz w:val="24"/>
                <w:szCs w:val="24"/>
                <w:lang w:eastAsia="pl-PL"/>
              </w:rPr>
            </w:pPr>
            <w:r w:rsidRPr="002B02C9">
              <w:rPr>
                <w:rFonts w:cs="Calibri"/>
                <w:sz w:val="16"/>
                <w:szCs w:val="24"/>
                <w:lang w:eastAsia="pl-PL"/>
              </w:rPr>
              <w:t xml:space="preserve">W okresie </w:t>
            </w:r>
          </w:p>
          <w:p w14:paraId="47ABD9ED" w14:textId="77777777" w:rsidR="002B02C9" w:rsidRPr="002B02C9" w:rsidRDefault="002B02C9" w:rsidP="002B02C9">
            <w:pPr>
              <w:suppressAutoHyphens/>
              <w:autoSpaceDN w:val="0"/>
              <w:ind w:left="2"/>
              <w:rPr>
                <w:rFonts w:cs="Calibri"/>
                <w:sz w:val="24"/>
                <w:szCs w:val="24"/>
                <w:lang w:eastAsia="pl-PL"/>
              </w:rPr>
            </w:pPr>
            <w:r w:rsidRPr="002B02C9">
              <w:rPr>
                <w:rFonts w:cs="Calibri"/>
                <w:sz w:val="16"/>
                <w:szCs w:val="24"/>
                <w:lang w:eastAsia="pl-PL"/>
              </w:rPr>
              <w:t xml:space="preserve">sprawozdawczym za drugi rok wstecz od ostatniego okresu sprawozdawczego N-2 </w:t>
            </w:r>
          </w:p>
        </w:tc>
      </w:tr>
      <w:tr w:rsidR="002B02C9" w:rsidRPr="002B02C9" w14:paraId="0FD33490"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334BCE89" w14:textId="77777777" w:rsidR="002B02C9" w:rsidRPr="002B02C9" w:rsidRDefault="002B02C9" w:rsidP="002B02C9">
            <w:pPr>
              <w:suppressAutoHyphens/>
              <w:autoSpaceDN w:val="0"/>
              <w:spacing w:after="40"/>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r w:rsidRPr="002B02C9">
              <w:rPr>
                <w:rFonts w:cs="Calibri"/>
                <w:i/>
                <w:szCs w:val="24"/>
                <w:lang w:eastAsia="pl-PL"/>
              </w:rPr>
              <w:t xml:space="preserve">(w </w:t>
            </w:r>
          </w:p>
          <w:p w14:paraId="7E3F36B5"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Roboczych Jednostkach Pracy) </w:t>
            </w:r>
          </w:p>
        </w:tc>
        <w:tc>
          <w:tcPr>
            <w:tcW w:w="1793" w:type="dxa"/>
            <w:tcBorders>
              <w:top w:val="single" w:sz="4" w:space="0" w:color="000000"/>
              <w:left w:val="single" w:sz="4" w:space="0" w:color="000000"/>
              <w:bottom w:val="single" w:sz="4" w:space="0" w:color="000000"/>
              <w:right w:val="single" w:sz="4" w:space="0" w:color="000000"/>
            </w:tcBorders>
            <w:hideMark/>
          </w:tcPr>
          <w:p w14:paraId="5A22AEE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F9C6BD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EE12EF5"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7F754DA6"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34943DB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Obroty ze sprzedaży netto* </w:t>
            </w:r>
            <w:r w:rsidRPr="002B02C9">
              <w:rPr>
                <w:rFonts w:cs="Calibri"/>
                <w:i/>
                <w:szCs w:val="24"/>
                <w:lang w:eastAsia="pl-PL"/>
              </w:rPr>
              <w:t xml:space="preserve">(w tys. </w:t>
            </w:r>
          </w:p>
          <w:p w14:paraId="360FB726"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t xml:space="preserve">2 </w:t>
            </w:r>
          </w:p>
        </w:tc>
        <w:tc>
          <w:tcPr>
            <w:tcW w:w="1793" w:type="dxa"/>
            <w:tcBorders>
              <w:top w:val="single" w:sz="4" w:space="0" w:color="000000"/>
              <w:left w:val="single" w:sz="4" w:space="0" w:color="000000"/>
              <w:bottom w:val="single" w:sz="4" w:space="0" w:color="000000"/>
              <w:right w:val="single" w:sz="4" w:space="0" w:color="000000"/>
            </w:tcBorders>
            <w:hideMark/>
          </w:tcPr>
          <w:p w14:paraId="13F1EC5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4304C70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95365CE"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11DA173C" w14:textId="77777777" w:rsidTr="002B02C9">
        <w:trPr>
          <w:trHeight w:val="300"/>
        </w:trPr>
        <w:tc>
          <w:tcPr>
            <w:tcW w:w="3639" w:type="dxa"/>
            <w:tcBorders>
              <w:top w:val="single" w:sz="4" w:space="0" w:color="000000"/>
              <w:left w:val="single" w:sz="4" w:space="0" w:color="000000"/>
              <w:bottom w:val="single" w:sz="4" w:space="0" w:color="000000"/>
              <w:right w:val="single" w:sz="4" w:space="0" w:color="000000"/>
            </w:tcBorders>
            <w:hideMark/>
          </w:tcPr>
          <w:p w14:paraId="5230D3E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93" w:type="dxa"/>
            <w:tcBorders>
              <w:top w:val="single" w:sz="4" w:space="0" w:color="000000"/>
              <w:left w:val="single" w:sz="4" w:space="0" w:color="000000"/>
              <w:bottom w:val="single" w:sz="4" w:space="0" w:color="000000"/>
              <w:right w:val="single" w:sz="4" w:space="0" w:color="000000"/>
            </w:tcBorders>
            <w:hideMark/>
          </w:tcPr>
          <w:p w14:paraId="363D8B9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221482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01D98BF0"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bl>
    <w:p w14:paraId="76BA103E"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5B0E1B40" w14:textId="2F350D0A" w:rsidR="002B02C9" w:rsidRPr="002B02C9" w:rsidRDefault="002B02C9" w:rsidP="002B02C9">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 xml:space="preserve">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00656EC8" w:rsidRPr="002B02C9">
        <w:rPr>
          <w:rFonts w:ascii="Calibri" w:eastAsia="Times New Roman" w:hAnsi="Calibri" w:cs="Calibri"/>
          <w:sz w:val="16"/>
          <w:szCs w:val="24"/>
          <w:lang w:eastAsia="pl-PL"/>
        </w:rPr>
        <w:t>31.12.20</w:t>
      </w:r>
      <w:r w:rsidR="00656EC8">
        <w:rPr>
          <w:rFonts w:ascii="Calibri" w:eastAsia="Times New Roman" w:hAnsi="Calibri" w:cs="Calibri"/>
          <w:sz w:val="16"/>
          <w:szCs w:val="24"/>
          <w:lang w:eastAsia="pl-PL"/>
        </w:rPr>
        <w:t>22</w:t>
      </w:r>
      <w:r w:rsidR="00656EC8" w:rsidRPr="002B02C9">
        <w:rPr>
          <w:rFonts w:ascii="Calibri" w:eastAsia="Times New Roman" w:hAnsi="Calibri" w:cs="Calibri"/>
          <w:sz w:val="16"/>
          <w:szCs w:val="24"/>
          <w:lang w:eastAsia="pl-PL"/>
        </w:rPr>
        <w:t xml:space="preserve"> r. – </w:t>
      </w:r>
      <w:r w:rsidR="00656EC8">
        <w:rPr>
          <w:rFonts w:ascii="Calibri" w:eastAsia="Times New Roman" w:hAnsi="Calibri" w:cs="Calibri"/>
          <w:sz w:val="16"/>
          <w:szCs w:val="24"/>
          <w:lang w:eastAsia="pl-PL"/>
        </w:rPr>
        <w:t xml:space="preserve">4,6899; </w:t>
      </w:r>
      <w:r w:rsidR="00656EC8" w:rsidRPr="002B02C9">
        <w:rPr>
          <w:rFonts w:ascii="Calibri" w:eastAsia="Times New Roman" w:hAnsi="Calibri" w:cs="Calibri"/>
          <w:sz w:val="16"/>
          <w:szCs w:val="24"/>
          <w:lang w:eastAsia="pl-PL"/>
        </w:rPr>
        <w:t>31.12.2021 r. – 4,5994; 31.12.2020 r. – 4,6148;</w:t>
      </w:r>
    </w:p>
    <w:p w14:paraId="4738427D" w14:textId="77777777" w:rsidR="002B02C9" w:rsidRPr="002B02C9" w:rsidRDefault="002B02C9" w:rsidP="002B02C9">
      <w:pPr>
        <w:suppressAutoHyphens/>
        <w:autoSpaceDN w:val="0"/>
        <w:spacing w:after="44"/>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545B7FE3"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546166F"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p>
    <w:p w14:paraId="7CD77A89"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w:t>
      </w:r>
    </w:p>
    <w:p w14:paraId="7184CE48"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 xml:space="preserve"> (podpis i pieczątka)</w:t>
      </w:r>
    </w:p>
    <w:p w14:paraId="0EEA8B62" w14:textId="77777777" w:rsidR="002B02C9" w:rsidRPr="002B02C9" w:rsidRDefault="002B02C9" w:rsidP="002B02C9">
      <w:pPr>
        <w:suppressAutoHyphens/>
        <w:autoSpaceDN w:val="0"/>
        <w:spacing w:after="0"/>
        <w:rPr>
          <w:rFonts w:ascii="Calibri" w:eastAsia="Times New Roman" w:hAnsi="Calibri" w:cs="Calibri"/>
          <w:b/>
          <w:sz w:val="20"/>
          <w:szCs w:val="24"/>
          <w:lang w:eastAsia="pl-PL"/>
        </w:rPr>
      </w:pPr>
    </w:p>
    <w:p w14:paraId="56F1DF61" w14:textId="77777777" w:rsidR="002B02C9" w:rsidRPr="002B02C9" w:rsidRDefault="002B02C9" w:rsidP="002B02C9">
      <w:pPr>
        <w:suppressAutoHyphens/>
        <w:autoSpaceDN w:val="0"/>
        <w:spacing w:after="0"/>
        <w:rPr>
          <w:rFonts w:ascii="Calibri" w:eastAsia="Times New Roman" w:hAnsi="Calibri" w:cs="Calibri"/>
          <w:sz w:val="18"/>
          <w:szCs w:val="18"/>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b/>
          <w:sz w:val="12"/>
          <w:szCs w:val="24"/>
          <w:lang w:eastAsia="pl-PL"/>
        </w:rPr>
        <w:t xml:space="preserve">1 </w:t>
      </w:r>
      <w:r w:rsidRPr="002B02C9">
        <w:rPr>
          <w:rFonts w:ascii="Calibri" w:eastAsia="Times New Roman" w:hAnsi="Calibri" w:cs="Calibri"/>
          <w:sz w:val="18"/>
          <w:szCs w:val="18"/>
          <w:lang w:eastAsia="pl-PL"/>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18136F9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3CACEE83"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5146FEB1"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2BA5A3BE"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0C8788E4"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469B56A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505793D0" w14:textId="77777777" w:rsidR="002B02C9" w:rsidRPr="002B02C9" w:rsidRDefault="002B02C9" w:rsidP="002B02C9">
      <w:pPr>
        <w:suppressAutoHyphens/>
        <w:autoSpaceDN w:val="0"/>
        <w:spacing w:after="0"/>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 </w:t>
      </w:r>
    </w:p>
    <w:p w14:paraId="4ACE8248" w14:textId="77777777" w:rsidR="002B02C9" w:rsidRPr="002B02C9" w:rsidRDefault="002B02C9" w:rsidP="002B02C9">
      <w:pPr>
        <w:suppressAutoHyphens/>
        <w:autoSpaceDN w:val="0"/>
        <w:spacing w:after="35"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vertAlign w:val="superscript"/>
          <w:lang w:eastAsia="pl-PL"/>
        </w:rPr>
        <w:t xml:space="preserve">2 </w:t>
      </w: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6F68D753"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lastRenderedPageBreak/>
        <w:t xml:space="preserve">CZĘŚĆ C </w:t>
      </w:r>
    </w:p>
    <w:p w14:paraId="24197CD2"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00D64CE6"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tbl>
      <w:tblPr>
        <w:tblStyle w:val="TableGrid"/>
        <w:tblW w:w="9290" w:type="dxa"/>
        <w:tblInd w:w="-108" w:type="dxa"/>
        <w:tblCellMar>
          <w:top w:w="8" w:type="dxa"/>
          <w:left w:w="108" w:type="dxa"/>
          <w:right w:w="60" w:type="dxa"/>
        </w:tblCellMar>
        <w:tblLook w:val="04A0" w:firstRow="1" w:lastRow="0" w:firstColumn="1" w:lastColumn="0" w:noHBand="0" w:noVBand="1"/>
      </w:tblPr>
      <w:tblGrid>
        <w:gridCol w:w="3640"/>
        <w:gridCol w:w="1793"/>
        <w:gridCol w:w="1841"/>
        <w:gridCol w:w="2016"/>
      </w:tblGrid>
      <w:tr w:rsidR="002B02C9" w:rsidRPr="002B02C9" w14:paraId="045F14B6" w14:textId="77777777" w:rsidTr="002B02C9">
        <w:trPr>
          <w:trHeight w:val="845"/>
        </w:trPr>
        <w:tc>
          <w:tcPr>
            <w:tcW w:w="5432" w:type="dxa"/>
            <w:gridSpan w:val="2"/>
            <w:tcBorders>
              <w:top w:val="single" w:sz="4" w:space="0" w:color="000000"/>
              <w:left w:val="single" w:sz="4" w:space="0" w:color="000000"/>
              <w:bottom w:val="single" w:sz="4" w:space="0" w:color="000000"/>
              <w:right w:val="nil"/>
            </w:tcBorders>
            <w:hideMark/>
          </w:tcPr>
          <w:p w14:paraId="3850C768" w14:textId="77777777" w:rsidR="002B02C9" w:rsidRPr="002B02C9" w:rsidRDefault="002B02C9" w:rsidP="002B02C9">
            <w:pPr>
              <w:suppressAutoHyphens/>
              <w:autoSpaceDN w:val="0"/>
              <w:spacing w:after="13"/>
              <w:rPr>
                <w:rFonts w:cs="Calibri"/>
                <w:sz w:val="24"/>
                <w:szCs w:val="24"/>
                <w:lang w:eastAsia="pl-PL"/>
              </w:rPr>
            </w:pPr>
            <w:r w:rsidRPr="002B02C9">
              <w:rPr>
                <w:rFonts w:cs="Calibri"/>
                <w:b/>
                <w:szCs w:val="24"/>
                <w:lang w:eastAsia="pl-PL"/>
              </w:rPr>
              <w:t xml:space="preserve">Przedsiębiorstwo/ podmiot powiązany </w:t>
            </w:r>
          </w:p>
          <w:p w14:paraId="0DFEAEF0" w14:textId="77777777" w:rsidR="002B02C9" w:rsidRPr="002B02C9" w:rsidRDefault="002B02C9" w:rsidP="002B02C9">
            <w:pPr>
              <w:suppressAutoHyphens/>
              <w:autoSpaceDN w:val="0"/>
              <w:spacing w:after="17"/>
              <w:rPr>
                <w:rFonts w:cs="Calibri"/>
                <w:sz w:val="24"/>
                <w:szCs w:val="24"/>
                <w:lang w:eastAsia="pl-PL"/>
              </w:rPr>
            </w:pPr>
            <w:r w:rsidRPr="002B02C9">
              <w:rPr>
                <w:rFonts w:cs="Calibri"/>
                <w:i/>
                <w:szCs w:val="24"/>
                <w:lang w:eastAsia="pl-PL"/>
              </w:rPr>
              <w:t xml:space="preserve">(wpisać pełną nazwę </w:t>
            </w:r>
          </w:p>
          <w:p w14:paraId="7E89D712"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zgodnie z dokumentem rejestrowym) </w:t>
            </w:r>
          </w:p>
        </w:tc>
        <w:tc>
          <w:tcPr>
            <w:tcW w:w="1841" w:type="dxa"/>
            <w:tcBorders>
              <w:top w:val="single" w:sz="4" w:space="0" w:color="000000"/>
              <w:left w:val="nil"/>
              <w:bottom w:val="single" w:sz="4" w:space="0" w:color="000000"/>
              <w:right w:val="nil"/>
            </w:tcBorders>
          </w:tcPr>
          <w:p w14:paraId="090CBBFD"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4894827F" w14:textId="77777777" w:rsidR="002B02C9" w:rsidRPr="002B02C9" w:rsidRDefault="002B02C9" w:rsidP="002B02C9">
            <w:pPr>
              <w:suppressAutoHyphens/>
              <w:autoSpaceDN w:val="0"/>
              <w:rPr>
                <w:rFonts w:cs="Calibri"/>
                <w:sz w:val="24"/>
                <w:szCs w:val="24"/>
                <w:lang w:eastAsia="pl-PL"/>
              </w:rPr>
            </w:pPr>
          </w:p>
        </w:tc>
      </w:tr>
      <w:tr w:rsidR="002B02C9" w:rsidRPr="002B02C9" w14:paraId="5123F965" w14:textId="77777777" w:rsidTr="002B02C9">
        <w:trPr>
          <w:trHeight w:val="262"/>
        </w:trPr>
        <w:tc>
          <w:tcPr>
            <w:tcW w:w="3639" w:type="dxa"/>
            <w:tcBorders>
              <w:top w:val="single" w:sz="4" w:space="0" w:color="000000"/>
              <w:left w:val="single" w:sz="4" w:space="0" w:color="000000"/>
              <w:bottom w:val="single" w:sz="4" w:space="0" w:color="000000"/>
              <w:right w:val="single" w:sz="4" w:space="0" w:color="000000"/>
            </w:tcBorders>
            <w:hideMark/>
          </w:tcPr>
          <w:p w14:paraId="4EAA440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93" w:type="dxa"/>
            <w:tcBorders>
              <w:top w:val="single" w:sz="4" w:space="0" w:color="000000"/>
              <w:left w:val="single" w:sz="4" w:space="0" w:color="000000"/>
              <w:bottom w:val="single" w:sz="4" w:space="0" w:color="000000"/>
              <w:right w:val="nil"/>
            </w:tcBorders>
            <w:hideMark/>
          </w:tcPr>
          <w:p w14:paraId="7500F6C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nil"/>
              <w:bottom w:val="single" w:sz="4" w:space="0" w:color="000000"/>
              <w:right w:val="nil"/>
            </w:tcBorders>
          </w:tcPr>
          <w:p w14:paraId="4107B3D1"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5F8A2115" w14:textId="77777777" w:rsidR="002B02C9" w:rsidRPr="002B02C9" w:rsidRDefault="002B02C9" w:rsidP="002B02C9">
            <w:pPr>
              <w:suppressAutoHyphens/>
              <w:autoSpaceDN w:val="0"/>
              <w:rPr>
                <w:rFonts w:cs="Calibri"/>
                <w:sz w:val="24"/>
                <w:szCs w:val="24"/>
                <w:lang w:eastAsia="pl-PL"/>
              </w:rPr>
            </w:pPr>
          </w:p>
        </w:tc>
      </w:tr>
      <w:tr w:rsidR="002B02C9" w:rsidRPr="002B02C9" w14:paraId="624418EF"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6C237E9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Udział w kapitale lub prawie głosu </w:t>
            </w:r>
            <w:r w:rsidRPr="002B02C9">
              <w:rPr>
                <w:rFonts w:cs="Calibri"/>
                <w:i/>
                <w:szCs w:val="24"/>
                <w:lang w:eastAsia="pl-PL"/>
              </w:rPr>
              <w:t>(w procentach)</w:t>
            </w:r>
            <w:r w:rsidRPr="002B02C9">
              <w:rPr>
                <w:rFonts w:cs="Calibri"/>
                <w:b/>
                <w:szCs w:val="24"/>
                <w:lang w:eastAsia="pl-PL"/>
              </w:rPr>
              <w:t xml:space="preserve"> </w:t>
            </w:r>
          </w:p>
        </w:tc>
        <w:tc>
          <w:tcPr>
            <w:tcW w:w="1793" w:type="dxa"/>
            <w:tcBorders>
              <w:top w:val="single" w:sz="4" w:space="0" w:color="000000"/>
              <w:left w:val="single" w:sz="4" w:space="0" w:color="000000"/>
              <w:bottom w:val="single" w:sz="4" w:space="0" w:color="000000"/>
              <w:right w:val="nil"/>
            </w:tcBorders>
            <w:hideMark/>
          </w:tcPr>
          <w:p w14:paraId="28BB6994"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tc>
        <w:tc>
          <w:tcPr>
            <w:tcW w:w="1841" w:type="dxa"/>
            <w:tcBorders>
              <w:top w:val="single" w:sz="4" w:space="0" w:color="000000"/>
              <w:left w:val="nil"/>
              <w:bottom w:val="single" w:sz="4" w:space="0" w:color="000000"/>
              <w:right w:val="nil"/>
            </w:tcBorders>
          </w:tcPr>
          <w:p w14:paraId="38CE11A2"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54873689" w14:textId="77777777" w:rsidR="002B02C9" w:rsidRPr="002B02C9" w:rsidRDefault="002B02C9" w:rsidP="002B02C9">
            <w:pPr>
              <w:suppressAutoHyphens/>
              <w:autoSpaceDN w:val="0"/>
              <w:rPr>
                <w:rFonts w:cs="Calibri"/>
                <w:sz w:val="24"/>
                <w:szCs w:val="24"/>
                <w:lang w:eastAsia="pl-PL"/>
              </w:rPr>
            </w:pPr>
          </w:p>
        </w:tc>
      </w:tr>
      <w:tr w:rsidR="002B02C9" w:rsidRPr="002B02C9" w14:paraId="4DFEBC89" w14:textId="77777777" w:rsidTr="002B02C9">
        <w:trPr>
          <w:trHeight w:val="1390"/>
        </w:trPr>
        <w:tc>
          <w:tcPr>
            <w:tcW w:w="3639" w:type="dxa"/>
            <w:tcBorders>
              <w:top w:val="single" w:sz="4" w:space="0" w:color="000000"/>
              <w:left w:val="single" w:sz="4" w:space="0" w:color="000000"/>
              <w:bottom w:val="single" w:sz="4" w:space="0" w:color="000000"/>
              <w:right w:val="single" w:sz="4" w:space="0" w:color="000000"/>
            </w:tcBorders>
            <w:hideMark/>
          </w:tcPr>
          <w:p w14:paraId="697D69A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93" w:type="dxa"/>
            <w:tcBorders>
              <w:top w:val="single" w:sz="4" w:space="0" w:color="000000"/>
              <w:left w:val="single" w:sz="4" w:space="0" w:color="000000"/>
              <w:bottom w:val="single" w:sz="4" w:space="0" w:color="000000"/>
              <w:right w:val="single" w:sz="4" w:space="0" w:color="000000"/>
            </w:tcBorders>
            <w:hideMark/>
          </w:tcPr>
          <w:p w14:paraId="0B4A396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0"/>
                <w:szCs w:val="24"/>
                <w:lang w:eastAsia="pl-PL"/>
              </w:rPr>
              <w:t xml:space="preserve">W ostatnim okresie sprawozdawczym </w:t>
            </w:r>
          </w:p>
          <w:p w14:paraId="3988FE2F"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N </w:t>
            </w:r>
          </w:p>
        </w:tc>
        <w:tc>
          <w:tcPr>
            <w:tcW w:w="1841" w:type="dxa"/>
            <w:tcBorders>
              <w:top w:val="single" w:sz="4" w:space="0" w:color="000000"/>
              <w:left w:val="single" w:sz="4" w:space="0" w:color="000000"/>
              <w:bottom w:val="single" w:sz="4" w:space="0" w:color="000000"/>
              <w:right w:val="single" w:sz="4" w:space="0" w:color="000000"/>
            </w:tcBorders>
            <w:hideMark/>
          </w:tcPr>
          <w:p w14:paraId="578C1BC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0"/>
                <w:szCs w:val="24"/>
                <w:lang w:eastAsia="pl-PL"/>
              </w:rPr>
              <w:t xml:space="preserve">W poprzednim okresie </w:t>
            </w:r>
          </w:p>
          <w:p w14:paraId="35127ECE"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sprawozdawczym </w:t>
            </w:r>
          </w:p>
          <w:p w14:paraId="219772B0"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N-1 </w:t>
            </w:r>
          </w:p>
        </w:tc>
        <w:tc>
          <w:tcPr>
            <w:tcW w:w="2016" w:type="dxa"/>
            <w:tcBorders>
              <w:top w:val="single" w:sz="4" w:space="0" w:color="000000"/>
              <w:left w:val="single" w:sz="4" w:space="0" w:color="000000"/>
              <w:bottom w:val="single" w:sz="4" w:space="0" w:color="000000"/>
              <w:right w:val="single" w:sz="4" w:space="0" w:color="000000"/>
            </w:tcBorders>
            <w:hideMark/>
          </w:tcPr>
          <w:p w14:paraId="4A179936" w14:textId="77777777" w:rsidR="002B02C9" w:rsidRPr="002B02C9" w:rsidRDefault="002B02C9" w:rsidP="002B02C9">
            <w:pPr>
              <w:suppressAutoHyphens/>
              <w:autoSpaceDN w:val="0"/>
              <w:spacing w:line="240" w:lineRule="auto"/>
              <w:ind w:left="2"/>
              <w:rPr>
                <w:rFonts w:cs="Calibri"/>
                <w:sz w:val="24"/>
                <w:szCs w:val="24"/>
                <w:lang w:eastAsia="pl-PL"/>
              </w:rPr>
            </w:pPr>
            <w:r w:rsidRPr="002B02C9">
              <w:rPr>
                <w:rFonts w:cs="Calibri"/>
                <w:sz w:val="20"/>
                <w:szCs w:val="24"/>
                <w:lang w:eastAsia="pl-PL"/>
              </w:rPr>
              <w:t xml:space="preserve">W okresie sprawozdawczym za drugi rok wstecz od ostatniego okresu sprawozdawczego </w:t>
            </w:r>
          </w:p>
          <w:p w14:paraId="065D8D34" w14:textId="77777777" w:rsidR="002B02C9" w:rsidRPr="002B02C9" w:rsidRDefault="002B02C9" w:rsidP="002B02C9">
            <w:pPr>
              <w:suppressAutoHyphens/>
              <w:autoSpaceDN w:val="0"/>
              <w:ind w:left="2"/>
              <w:rPr>
                <w:rFonts w:cs="Calibri"/>
                <w:sz w:val="24"/>
                <w:szCs w:val="24"/>
                <w:lang w:eastAsia="pl-PL"/>
              </w:rPr>
            </w:pPr>
            <w:r w:rsidRPr="002B02C9">
              <w:rPr>
                <w:rFonts w:cs="Calibri"/>
                <w:sz w:val="20"/>
                <w:szCs w:val="24"/>
                <w:lang w:eastAsia="pl-PL"/>
              </w:rPr>
              <w:t xml:space="preserve">N-2 </w:t>
            </w:r>
          </w:p>
        </w:tc>
      </w:tr>
      <w:tr w:rsidR="002B02C9" w:rsidRPr="002B02C9" w14:paraId="056384FA"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4093B9E6" w14:textId="77777777" w:rsidR="002B02C9" w:rsidRPr="002B02C9" w:rsidRDefault="002B02C9" w:rsidP="002B02C9">
            <w:pPr>
              <w:suppressAutoHyphens/>
              <w:autoSpaceDN w:val="0"/>
              <w:spacing w:after="40"/>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r w:rsidRPr="002B02C9">
              <w:rPr>
                <w:rFonts w:cs="Calibri"/>
                <w:i/>
                <w:szCs w:val="24"/>
                <w:lang w:eastAsia="pl-PL"/>
              </w:rPr>
              <w:t xml:space="preserve">(w </w:t>
            </w:r>
          </w:p>
          <w:p w14:paraId="7E4F7621"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Roboczych Jednostkach Pracy) </w:t>
            </w:r>
          </w:p>
        </w:tc>
        <w:tc>
          <w:tcPr>
            <w:tcW w:w="1793" w:type="dxa"/>
            <w:tcBorders>
              <w:top w:val="single" w:sz="4" w:space="0" w:color="000000"/>
              <w:left w:val="single" w:sz="4" w:space="0" w:color="000000"/>
              <w:bottom w:val="single" w:sz="4" w:space="0" w:color="000000"/>
              <w:right w:val="single" w:sz="4" w:space="0" w:color="000000"/>
            </w:tcBorders>
            <w:hideMark/>
          </w:tcPr>
          <w:p w14:paraId="4973DE6D"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D28E0F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44BA772"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04A1BCBB" w14:textId="77777777" w:rsidTr="002B02C9">
        <w:trPr>
          <w:trHeight w:val="590"/>
        </w:trPr>
        <w:tc>
          <w:tcPr>
            <w:tcW w:w="3639" w:type="dxa"/>
            <w:tcBorders>
              <w:top w:val="single" w:sz="4" w:space="0" w:color="000000"/>
              <w:left w:val="single" w:sz="4" w:space="0" w:color="000000"/>
              <w:bottom w:val="single" w:sz="4" w:space="0" w:color="000000"/>
              <w:right w:val="single" w:sz="4" w:space="0" w:color="000000"/>
            </w:tcBorders>
            <w:hideMark/>
          </w:tcPr>
          <w:p w14:paraId="55F1260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Obroty ze sprzedaży netto* </w:t>
            </w:r>
            <w:r w:rsidRPr="002B02C9">
              <w:rPr>
                <w:rFonts w:cs="Calibri"/>
                <w:i/>
                <w:szCs w:val="24"/>
                <w:lang w:eastAsia="pl-PL"/>
              </w:rPr>
              <w:t xml:space="preserve">(w tys. </w:t>
            </w:r>
          </w:p>
          <w:p w14:paraId="1F4C2DF7"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footnoteReference w:id="1"/>
            </w:r>
            <w:r w:rsidRPr="002B02C9">
              <w:rPr>
                <w:rFonts w:cs="Calibri"/>
                <w:i/>
                <w:szCs w:val="24"/>
                <w:vertAlign w:val="superscript"/>
                <w:lang w:eastAsia="pl-PL"/>
              </w:rPr>
              <w:t xml:space="preserve"> </w:t>
            </w:r>
          </w:p>
        </w:tc>
        <w:tc>
          <w:tcPr>
            <w:tcW w:w="1793" w:type="dxa"/>
            <w:tcBorders>
              <w:top w:val="single" w:sz="4" w:space="0" w:color="000000"/>
              <w:left w:val="single" w:sz="4" w:space="0" w:color="000000"/>
              <w:bottom w:val="single" w:sz="4" w:space="0" w:color="000000"/>
              <w:right w:val="single" w:sz="4" w:space="0" w:color="000000"/>
            </w:tcBorders>
            <w:hideMark/>
          </w:tcPr>
          <w:p w14:paraId="488C0D4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3FE677F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079545C1"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1313ABB8" w14:textId="77777777" w:rsidTr="002B02C9">
        <w:trPr>
          <w:trHeight w:val="302"/>
        </w:trPr>
        <w:tc>
          <w:tcPr>
            <w:tcW w:w="3639" w:type="dxa"/>
            <w:tcBorders>
              <w:top w:val="single" w:sz="4" w:space="0" w:color="000000"/>
              <w:left w:val="single" w:sz="4" w:space="0" w:color="000000"/>
              <w:bottom w:val="single" w:sz="4" w:space="0" w:color="000000"/>
              <w:right w:val="single" w:sz="4" w:space="0" w:color="000000"/>
            </w:tcBorders>
            <w:hideMark/>
          </w:tcPr>
          <w:p w14:paraId="4BD20D9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93" w:type="dxa"/>
            <w:tcBorders>
              <w:top w:val="single" w:sz="4" w:space="0" w:color="000000"/>
              <w:left w:val="single" w:sz="4" w:space="0" w:color="000000"/>
              <w:bottom w:val="single" w:sz="4" w:space="0" w:color="000000"/>
              <w:right w:val="single" w:sz="4" w:space="0" w:color="000000"/>
            </w:tcBorders>
            <w:hideMark/>
          </w:tcPr>
          <w:p w14:paraId="545FB0B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60B676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E8A84C1"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bl>
    <w:p w14:paraId="74AF6FE2"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424D9D96" w14:textId="77777777" w:rsidR="00656EC8" w:rsidRDefault="002B02C9" w:rsidP="00656EC8">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 xml:space="preserve">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00656EC8" w:rsidRPr="002B02C9">
        <w:rPr>
          <w:rFonts w:ascii="Calibri" w:eastAsia="Times New Roman" w:hAnsi="Calibri" w:cs="Calibri"/>
          <w:sz w:val="16"/>
          <w:szCs w:val="24"/>
          <w:lang w:eastAsia="pl-PL"/>
        </w:rPr>
        <w:t>31.12.20</w:t>
      </w:r>
      <w:r w:rsidR="00656EC8">
        <w:rPr>
          <w:rFonts w:ascii="Calibri" w:eastAsia="Times New Roman" w:hAnsi="Calibri" w:cs="Calibri"/>
          <w:sz w:val="16"/>
          <w:szCs w:val="24"/>
          <w:lang w:eastAsia="pl-PL"/>
        </w:rPr>
        <w:t>22</w:t>
      </w:r>
      <w:r w:rsidR="00656EC8" w:rsidRPr="002B02C9">
        <w:rPr>
          <w:rFonts w:ascii="Calibri" w:eastAsia="Times New Roman" w:hAnsi="Calibri" w:cs="Calibri"/>
          <w:sz w:val="16"/>
          <w:szCs w:val="24"/>
          <w:lang w:eastAsia="pl-PL"/>
        </w:rPr>
        <w:t xml:space="preserve"> r. – </w:t>
      </w:r>
      <w:r w:rsidR="00656EC8">
        <w:rPr>
          <w:rFonts w:ascii="Calibri" w:eastAsia="Times New Roman" w:hAnsi="Calibri" w:cs="Calibri"/>
          <w:sz w:val="16"/>
          <w:szCs w:val="24"/>
          <w:lang w:eastAsia="pl-PL"/>
        </w:rPr>
        <w:t xml:space="preserve">4,6899; </w:t>
      </w:r>
      <w:r w:rsidR="00656EC8" w:rsidRPr="002B02C9">
        <w:rPr>
          <w:rFonts w:ascii="Calibri" w:eastAsia="Times New Roman" w:hAnsi="Calibri" w:cs="Calibri"/>
          <w:sz w:val="16"/>
          <w:szCs w:val="24"/>
          <w:lang w:eastAsia="pl-PL"/>
        </w:rPr>
        <w:t>31.12.2021 r. – 4,5994; 31.12.2020 r. – 4,6148;</w:t>
      </w:r>
      <w:r w:rsidR="00656EC8" w:rsidRPr="002B02C9">
        <w:rPr>
          <w:rFonts w:ascii="Calibri" w:eastAsia="Times New Roman" w:hAnsi="Calibri" w:cs="Calibri"/>
          <w:sz w:val="24"/>
          <w:szCs w:val="24"/>
          <w:lang w:eastAsia="pl-PL"/>
        </w:rPr>
        <w:t xml:space="preserve"> </w:t>
      </w:r>
    </w:p>
    <w:p w14:paraId="604EF6EA" w14:textId="0DAD0962" w:rsidR="002B02C9" w:rsidRPr="002B02C9" w:rsidRDefault="002B02C9" w:rsidP="00656EC8">
      <w:pPr>
        <w:suppressAutoHyphens/>
        <w:autoSpaceDN w:val="0"/>
        <w:spacing w:after="3" w:line="237" w:lineRule="auto"/>
        <w:ind w:left="-5" w:right="-13"/>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0D670D91" w14:textId="77777777" w:rsidR="002B02C9" w:rsidRPr="002B02C9" w:rsidRDefault="002B02C9" w:rsidP="002B02C9">
      <w:pPr>
        <w:suppressAutoHyphens/>
        <w:autoSpaceDN w:val="0"/>
        <w:spacing w:after="88"/>
        <w:rPr>
          <w:rFonts w:ascii="Calibri" w:eastAsia="Times New Roman" w:hAnsi="Calibri" w:cs="Calibri"/>
          <w:b/>
          <w:sz w:val="20"/>
          <w:szCs w:val="24"/>
          <w:lang w:eastAsia="pl-PL"/>
        </w:rPr>
      </w:pPr>
    </w:p>
    <w:p w14:paraId="458023EE"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p>
    <w:p w14:paraId="5FEF3A66"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(podpis i pieczątka)</w:t>
      </w:r>
    </w:p>
    <w:p w14:paraId="77A04C31"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p>
    <w:p w14:paraId="5B97FEA4" w14:textId="77777777" w:rsidR="002B02C9" w:rsidRPr="002B02C9" w:rsidRDefault="002B02C9" w:rsidP="002B02C9">
      <w:pPr>
        <w:autoSpaceDN w:val="0"/>
        <w:rPr>
          <w:rFonts w:ascii="Calibri" w:eastAsia="Times New Roman" w:hAnsi="Calibri" w:cs="Calibri"/>
          <w:b/>
          <w:szCs w:val="20"/>
          <w:lang w:eastAsia="pl-PL"/>
        </w:rPr>
      </w:pPr>
    </w:p>
    <w:p w14:paraId="7110C9B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p>
    <w:p w14:paraId="2C187B01"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CZĘŚĆ D* </w:t>
      </w:r>
    </w:p>
    <w:p w14:paraId="4233AE4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53B2B11D" w14:textId="77777777" w:rsidR="002B02C9" w:rsidRPr="002B02C9" w:rsidRDefault="002B02C9" w:rsidP="002B02C9">
      <w:pPr>
        <w:suppressAutoHyphens/>
        <w:autoSpaceDN w:val="0"/>
        <w:spacing w:after="72"/>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9418A05" w14:textId="77777777" w:rsidR="002B02C9" w:rsidRPr="002B02C9" w:rsidRDefault="002B02C9" w:rsidP="002B02C9">
      <w:pPr>
        <w:suppressAutoHyphens/>
        <w:autoSpaceDN w:val="0"/>
        <w:spacing w:after="3" w:line="268" w:lineRule="auto"/>
        <w:ind w:left="34" w:right="31"/>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Oświadczenie Wnioskodawcy o nabyciu statusu MŚP w okresie poprzedzającym  </w:t>
      </w:r>
    </w:p>
    <w:p w14:paraId="3258852F" w14:textId="77777777" w:rsidR="002B02C9" w:rsidRPr="002B02C9" w:rsidRDefault="002B02C9" w:rsidP="002B02C9">
      <w:pPr>
        <w:suppressAutoHyphens/>
        <w:autoSpaceDN w:val="0"/>
        <w:spacing w:after="3" w:line="268" w:lineRule="auto"/>
        <w:ind w:left="34" w:right="29"/>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3 ostatnie zatwierdzone okresy sprawozdawcze </w:t>
      </w:r>
    </w:p>
    <w:p w14:paraId="08FA2BBA" w14:textId="77777777" w:rsidR="002B02C9" w:rsidRPr="002B02C9" w:rsidRDefault="002B02C9" w:rsidP="002B02C9">
      <w:pPr>
        <w:suppressAutoHyphens/>
        <w:autoSpaceDN w:val="0"/>
        <w:spacing w:after="66"/>
        <w:ind w:left="57"/>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06C3546" w14:textId="77777777" w:rsidR="002B02C9" w:rsidRPr="002B02C9" w:rsidRDefault="002B02C9" w:rsidP="002B02C9">
      <w:pPr>
        <w:suppressAutoHyphens/>
        <w:autoSpaceDN w:val="0"/>
        <w:spacing w:after="114"/>
        <w:ind w:left="286"/>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2446278" w14:textId="77777777" w:rsidR="002B02C9" w:rsidRPr="002B02C9" w:rsidRDefault="002B02C9" w:rsidP="002B02C9">
      <w:pPr>
        <w:suppressAutoHyphens/>
        <w:autoSpaceDN w:val="0"/>
        <w:spacing w:after="182"/>
        <w:ind w:right="13"/>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(wpisać pełną nazwę Wnioskodawcy zgodnie z dokumentem rejestrowym) </w:t>
      </w:r>
    </w:p>
    <w:p w14:paraId="24827D99" w14:textId="77777777" w:rsidR="002B02C9" w:rsidRPr="002B02C9" w:rsidRDefault="002B02C9" w:rsidP="002B02C9">
      <w:pPr>
        <w:suppressAutoHyphens/>
        <w:autoSpaceDN w:val="0"/>
        <w:spacing w:after="0" w:line="393" w:lineRule="auto"/>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oświadcza, że w oparciu o dane poprzedzające 3 ostatnie zamknięte okresy obrachunkowe  nabył status: </w:t>
      </w:r>
    </w:p>
    <w:p w14:paraId="3D191A05" w14:textId="77777777" w:rsidR="002B02C9" w:rsidRPr="002B02C9" w:rsidRDefault="002B02C9" w:rsidP="002B02C9">
      <w:pPr>
        <w:suppressAutoHyphens/>
        <w:autoSpaceDN w:val="0"/>
        <w:spacing w:after="0" w:line="393" w:lineRule="auto"/>
        <w:jc w:val="center"/>
        <w:rPr>
          <w:rFonts w:ascii="Calibri" w:eastAsia="Times New Roman" w:hAnsi="Calibri" w:cs="Calibri"/>
          <w:sz w:val="24"/>
          <w:szCs w:val="24"/>
          <w:lang w:eastAsia="pl-PL"/>
        </w:rPr>
      </w:pPr>
    </w:p>
    <w:p w14:paraId="0707F794"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Times New Roman" w:eastAsia="Times New Roman" w:hAnsi="Times New Roman" w:cs="Times New Roman"/>
          <w:noProof/>
          <w:sz w:val="24"/>
          <w:szCs w:val="24"/>
          <w:lang w:eastAsia="pl-PL"/>
        </w:rPr>
        <mc:AlternateContent>
          <mc:Choice Requires="wpg">
            <w:drawing>
              <wp:anchor distT="0" distB="0" distL="114300" distR="114300" simplePos="0" relativeHeight="251661312" behindDoc="0" locked="0" layoutInCell="1" allowOverlap="1" wp14:anchorId="127B1F18" wp14:editId="18649830">
                <wp:simplePos x="0" y="0"/>
                <wp:positionH relativeFrom="column">
                  <wp:posOffset>0</wp:posOffset>
                </wp:positionH>
                <wp:positionV relativeFrom="paragraph">
                  <wp:posOffset>1905</wp:posOffset>
                </wp:positionV>
                <wp:extent cx="130810" cy="758825"/>
                <wp:effectExtent l="0" t="0" r="21590" b="22225"/>
                <wp:wrapSquare wrapText="bothSides"/>
                <wp:docPr id="24" name="Group 16404"/>
                <wp:cNvGraphicFramePr/>
                <a:graphic xmlns:a="http://schemas.openxmlformats.org/drawingml/2006/main">
                  <a:graphicData uri="http://schemas.microsoft.com/office/word/2010/wordprocessingGroup">
                    <wpg:wgp>
                      <wpg:cNvGrpSpPr/>
                      <wpg:grpSpPr>
                        <a:xfrm>
                          <a:off x="0" y="0"/>
                          <a:ext cx="130810" cy="758825"/>
                          <a:chOff x="0" y="0"/>
                          <a:chExt cx="131064" cy="758952"/>
                        </a:xfrm>
                      </wpg:grpSpPr>
                      <wps:wsp>
                        <wps:cNvPr id="25" name="Shape 2238"/>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26" name="Rectangle 2242"/>
                        <wps:cNvSpPr/>
                        <wps:spPr>
                          <a:xfrm>
                            <a:off x="0" y="147899"/>
                            <a:ext cx="42059" cy="186236"/>
                          </a:xfrm>
                          <a:prstGeom prst="rect">
                            <a:avLst/>
                          </a:prstGeom>
                          <a:ln>
                            <a:noFill/>
                          </a:ln>
                        </wps:spPr>
                        <wps:txbx>
                          <w:txbxContent>
                            <w:p w14:paraId="4FAE455A" w14:textId="77777777" w:rsidR="002B02C9" w:rsidRDefault="002B02C9" w:rsidP="002B02C9">
                              <w:r>
                                <w:rPr>
                                  <w:b/>
                                  <w:sz w:val="20"/>
                                </w:rPr>
                                <w:t xml:space="preserve"> </w:t>
                              </w:r>
                            </w:p>
                          </w:txbxContent>
                        </wps:txbx>
                        <wps:bodyPr vert="horz" lIns="0" tIns="0" rIns="0" bIns="0" rtlCol="0">
                          <a:noAutofit/>
                        </wps:bodyPr>
                      </wps:wsp>
                      <wps:wsp>
                        <wps:cNvPr id="27" name="Shape 2243"/>
                        <wps:cNvSpPr/>
                        <wps:spPr>
                          <a:xfrm>
                            <a:off x="13716" y="321564"/>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28" name="Shape 2249"/>
                        <wps:cNvSpPr/>
                        <wps:spPr>
                          <a:xfrm>
                            <a:off x="13716" y="641604"/>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27B1F18" id="Group 16404" o:spid="_x0000_s1035" style="position:absolute;margin-left:0;margin-top:.15pt;width:10.3pt;height:59.75pt;z-index:251661312" coordsize="131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">
                <v:shape id="Shape 2238" o:spid="_x0000_s1036" style="position:absolute;left:137;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" path="m,117348r117348,l117348,,,,,117348xe" filled="f" strokeweight=".72pt">
                  <v:path arrowok="t" textboxrect="0,0,117348,117348"/>
                </v:shape>
                <v:rect id="Rectangle 2242" o:spid="_x0000_s1037" style="position:absolute;top:147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FAE455A" w14:textId="77777777" w:rsidR="002B02C9" w:rsidRDefault="002B02C9" w:rsidP="002B02C9">
                        <w:r>
                          <w:rPr>
                            <w:b/>
                            <w:sz w:val="20"/>
                          </w:rPr>
                          <w:t xml:space="preserve"> </w:t>
                        </w:r>
                      </w:p>
                    </w:txbxContent>
                  </v:textbox>
                </v:rect>
                <v:shape id="Shape 2243" o:spid="_x0000_s1038" style="position:absolute;left:137;top:3215;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" path="m,117348r117348,l117348,,,,,117348xe" filled="f" strokeweight=".72pt">
                  <v:path arrowok="t" textboxrect="0,0,117348,117348"/>
                </v:shape>
                <v:shape id="Shape 2249" o:spid="_x0000_s1039" style="position:absolute;left:137;top:6416;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" path="m,117348r117348,l117348,,,,,117348xe" filled="f" strokeweight=".72pt">
                  <v:path arrowok="t" textboxrect="0,0,117348,117348"/>
                </v:shape>
                <w10:wrap type="square"/>
              </v:group>
            </w:pict>
          </mc:Fallback>
        </mc:AlternateContent>
      </w:r>
      <w:r w:rsidRPr="002B02C9">
        <w:rPr>
          <w:rFonts w:ascii="Calibri" w:eastAsia="Times New Roman" w:hAnsi="Calibri" w:cs="Calibri"/>
          <w:b/>
          <w:sz w:val="20"/>
          <w:szCs w:val="24"/>
          <w:lang w:eastAsia="pl-PL"/>
        </w:rPr>
        <w:t xml:space="preserve">   </w:t>
      </w:r>
      <w:proofErr w:type="spellStart"/>
      <w:r w:rsidRPr="002B02C9">
        <w:rPr>
          <w:rFonts w:ascii="Calibri" w:eastAsia="Times New Roman" w:hAnsi="Calibri" w:cs="Calibri"/>
          <w:sz w:val="24"/>
          <w:szCs w:val="24"/>
          <w:lang w:eastAsia="pl-PL"/>
        </w:rPr>
        <w:t>mikroprzedsiębiorcy</w:t>
      </w:r>
      <w:proofErr w:type="spellEnd"/>
      <w:r w:rsidRPr="002B02C9">
        <w:rPr>
          <w:rFonts w:ascii="Calibri" w:eastAsia="Times New Roman" w:hAnsi="Calibri" w:cs="Calibri"/>
          <w:sz w:val="24"/>
          <w:szCs w:val="24"/>
          <w:lang w:eastAsia="pl-PL"/>
        </w:rPr>
        <w:t xml:space="preserve"> </w:t>
      </w:r>
    </w:p>
    <w:p w14:paraId="57B1A05C"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5461E115"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małego przedsiębiorcy </w:t>
      </w:r>
    </w:p>
    <w:p w14:paraId="4A04BF8A"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3334F3F7"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sz w:val="24"/>
          <w:szCs w:val="24"/>
          <w:lang w:eastAsia="pl-PL"/>
        </w:rPr>
        <w:t xml:space="preserve">  średniego przedsiębiorcy </w:t>
      </w:r>
    </w:p>
    <w:p w14:paraId="1180149D"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79A38241" w14:textId="77777777" w:rsidR="002B02C9" w:rsidRPr="002B02C9" w:rsidRDefault="002B02C9" w:rsidP="002B02C9">
      <w:pPr>
        <w:suppressAutoHyphens/>
        <w:autoSpaceDN w:val="0"/>
        <w:spacing w:after="3"/>
        <w:jc w:val="both"/>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spełniającego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24"/>
          <w:szCs w:val="24"/>
          <w:lang w:eastAsia="pl-PL"/>
        </w:rPr>
        <w:t>wyłączeń</w:t>
      </w:r>
      <w:proofErr w:type="spellEnd"/>
      <w:r w:rsidRPr="002B02C9">
        <w:rPr>
          <w:rFonts w:ascii="Calibri" w:eastAsia="Times New Roman" w:hAnsi="Calibri" w:cs="Calibri"/>
          <w:sz w:val="24"/>
          <w:szCs w:val="24"/>
          <w:lang w:eastAsia="pl-PL"/>
        </w:rPr>
        <w:t xml:space="preserve"> blokowych) (Dz. Urz. UE L 187 z 26.06.2014 r., str.1).  </w:t>
      </w:r>
    </w:p>
    <w:p w14:paraId="10C8F2C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8174744"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015B64D"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BFF5D18" w14:textId="77777777" w:rsidR="002B02C9" w:rsidRPr="002B02C9" w:rsidRDefault="002B02C9" w:rsidP="002B02C9">
      <w:pPr>
        <w:suppressAutoHyphens/>
        <w:autoSpaceDN w:val="0"/>
        <w:spacing w:after="29"/>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 xml:space="preserve">           …………………………….</w:t>
      </w:r>
    </w:p>
    <w:p w14:paraId="6EA3599A" w14:textId="77777777" w:rsidR="002B02C9" w:rsidRPr="002B02C9" w:rsidRDefault="002B02C9" w:rsidP="002B02C9">
      <w:pPr>
        <w:suppressAutoHyphens/>
        <w:autoSpaceDN w:val="0"/>
        <w:spacing w:after="29"/>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(podpis i pieczątka)</w:t>
      </w:r>
    </w:p>
    <w:p w14:paraId="0BB16867" w14:textId="77777777" w:rsidR="002B02C9" w:rsidRPr="002B02C9" w:rsidRDefault="002B02C9" w:rsidP="002B02C9">
      <w:pPr>
        <w:suppressAutoHyphens/>
        <w:autoSpaceDN w:val="0"/>
        <w:spacing w:after="19"/>
        <w:jc w:val="center"/>
        <w:rPr>
          <w:rFonts w:ascii="Calibri" w:eastAsia="Times New Roman" w:hAnsi="Calibri" w:cs="Calibri"/>
          <w:sz w:val="24"/>
          <w:szCs w:val="24"/>
          <w:lang w:eastAsia="pl-PL"/>
        </w:rPr>
      </w:pPr>
    </w:p>
    <w:p w14:paraId="2FFEE9D9" w14:textId="77777777" w:rsidR="002B02C9" w:rsidRPr="002B02C9" w:rsidRDefault="002B02C9" w:rsidP="002B02C9">
      <w:pPr>
        <w:suppressAutoHyphens/>
        <w:autoSpaceDN w:val="0"/>
        <w:spacing w:after="0"/>
        <w:rPr>
          <w:rFonts w:ascii="Calibri" w:eastAsia="Times New Roman" w:hAnsi="Calibri" w:cs="Calibri"/>
          <w:b/>
          <w:sz w:val="24"/>
          <w:szCs w:val="24"/>
          <w:lang w:eastAsia="pl-PL"/>
        </w:rPr>
      </w:pPr>
      <w:r w:rsidRPr="002B02C9">
        <w:rPr>
          <w:rFonts w:ascii="Calibri" w:eastAsia="Times New Roman" w:hAnsi="Calibri" w:cs="Calibri"/>
          <w:b/>
          <w:sz w:val="24"/>
          <w:szCs w:val="24"/>
          <w:lang w:eastAsia="pl-PL"/>
        </w:rPr>
        <w:t xml:space="preserve"> </w:t>
      </w:r>
    </w:p>
    <w:p w14:paraId="615DE6AC" w14:textId="77777777" w:rsidR="002B02C9" w:rsidRPr="002B02C9" w:rsidRDefault="002B02C9" w:rsidP="002B02C9">
      <w:pPr>
        <w:suppressAutoHyphens/>
        <w:autoSpaceDN w:val="0"/>
        <w:spacing w:after="0"/>
        <w:rPr>
          <w:rFonts w:ascii="Calibri" w:eastAsia="Times New Roman" w:hAnsi="Calibri" w:cs="Calibri"/>
          <w:b/>
          <w:sz w:val="24"/>
          <w:szCs w:val="24"/>
          <w:lang w:eastAsia="pl-PL"/>
        </w:rPr>
      </w:pPr>
    </w:p>
    <w:p w14:paraId="6A674134"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p>
    <w:p w14:paraId="163D573D"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p w14:paraId="4A486F7D" w14:textId="77777777" w:rsidR="002B02C9" w:rsidRPr="002B02C9" w:rsidRDefault="002B02C9" w:rsidP="002B02C9">
      <w:pPr>
        <w:suppressAutoHyphens/>
        <w:autoSpaceDN w:val="0"/>
        <w:spacing w:after="26"/>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 * UWAGA: Część D wypełnić w przypadku rozbieżności danych przedsiębiorcy przypadających na 3 ostatnie zamknięte okresy obrachunkowe, skutkujących brakiem możności nabycia bądź utraty statusu MSP przez przedsiębiorcę jedynie na podstawie tych danych. </w:t>
      </w:r>
    </w:p>
    <w:p w14:paraId="35C707CD" w14:textId="77777777" w:rsidR="00E52A8F" w:rsidRPr="002B02C9" w:rsidRDefault="00E52A8F" w:rsidP="002B02C9"/>
    <w:sectPr w:rsidR="00E52A8F" w:rsidRPr="002B02C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ECAEC" w14:textId="77777777" w:rsidR="007A25A6" w:rsidRDefault="007A25A6" w:rsidP="00AC775D">
      <w:pPr>
        <w:spacing w:after="0" w:line="240" w:lineRule="auto"/>
      </w:pPr>
      <w:r>
        <w:separator/>
      </w:r>
    </w:p>
  </w:endnote>
  <w:endnote w:type="continuationSeparator" w:id="0">
    <w:p w14:paraId="2DD03B53" w14:textId="77777777" w:rsidR="007A25A6" w:rsidRDefault="007A25A6" w:rsidP="00AC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733C" w14:textId="6E261882" w:rsidR="00E52A8F" w:rsidRDefault="00E52A8F">
    <w:pPr>
      <w:pStyle w:val="Stopka"/>
    </w:pPr>
    <w:r>
      <w:object w:dxaOrig="18542" w:dyaOrig="2616" w14:anchorId="08381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2pt;height:50.4pt">
          <v:imagedata r:id="rId1" o:title=""/>
        </v:shape>
        <o:OLEObject Type="Embed" ProgID="PBrush" ShapeID="_x0000_i1025" DrawAspect="Content" ObjectID="_1749552707" r:id="rId2"/>
      </w:object>
    </w:r>
  </w:p>
  <w:p w14:paraId="32714BF8" w14:textId="7D98051F" w:rsidR="00E52A8F" w:rsidRDefault="00E52A8F">
    <w:pPr>
      <w:pStyle w:val="Stopka"/>
    </w:pPr>
    <w:r>
      <w:rPr>
        <w:rStyle w:val="Numerstrony"/>
        <w:sz w:val="18"/>
      </w:rPr>
      <w:t xml:space="preserve">                             </w:t>
    </w:r>
    <w:r w:rsidRPr="003E68DC">
      <w:rPr>
        <w:sz w:val="18"/>
        <w:szCs w:val="18"/>
      </w:rPr>
      <w:t>Regionalny Program Operacyjny Województwa Małopolskiego na lata 2014-2020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F33E" w14:textId="77777777" w:rsidR="007A25A6" w:rsidRDefault="007A25A6" w:rsidP="00AC775D">
      <w:pPr>
        <w:spacing w:after="0" w:line="240" w:lineRule="auto"/>
      </w:pPr>
      <w:r>
        <w:separator/>
      </w:r>
    </w:p>
  </w:footnote>
  <w:footnote w:type="continuationSeparator" w:id="0">
    <w:p w14:paraId="063C2A3C" w14:textId="77777777" w:rsidR="007A25A6" w:rsidRDefault="007A25A6" w:rsidP="00AC775D">
      <w:pPr>
        <w:spacing w:after="0" w:line="240" w:lineRule="auto"/>
      </w:pPr>
      <w:r>
        <w:continuationSeparator/>
      </w:r>
    </w:p>
  </w:footnote>
  <w:footnote w:id="1">
    <w:p w14:paraId="662F3351" w14:textId="77777777" w:rsidR="002B02C9" w:rsidRDefault="002B02C9" w:rsidP="002B02C9">
      <w:pPr>
        <w:ind w:left="-5"/>
        <w:jc w:val="both"/>
        <w:rPr>
          <w:rFonts w:ascii="Calibri" w:hAnsi="Calibri" w:cs="Calibri"/>
          <w:sz w:val="18"/>
          <w:szCs w:val="18"/>
        </w:rPr>
      </w:pPr>
      <w:r>
        <w:rPr>
          <w:rFonts w:ascii="Calibri" w:hAnsi="Calibri" w:cs="Calibri"/>
          <w:b/>
          <w:sz w:val="18"/>
          <w:szCs w:val="18"/>
          <w:vertAlign w:val="superscript"/>
        </w:rPr>
        <w:t>1</w:t>
      </w:r>
      <w:r>
        <w:rPr>
          <w:rFonts w:ascii="Calibri" w:hAnsi="Calibri" w:cs="Calibri"/>
          <w:b/>
          <w:sz w:val="18"/>
          <w:szCs w:val="18"/>
        </w:rPr>
        <w:t xml:space="preserve"> </w:t>
      </w:r>
      <w:r>
        <w:rPr>
          <w:rFonts w:ascii="Calibri" w:hAnsi="Calibri" w:cs="Calibri"/>
          <w:sz w:val="18"/>
          <w:szCs w:val="18"/>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Pr>
          <w:rFonts w:ascii="Calibri" w:hAnsi="Calibri" w:cs="Calibri"/>
          <w:sz w:val="18"/>
          <w:szCs w:val="18"/>
        </w:rPr>
        <w:t>wyłączeń</w:t>
      </w:r>
      <w:proofErr w:type="spellEnd"/>
      <w:r>
        <w:rPr>
          <w:rFonts w:ascii="Calibri" w:hAnsi="Calibri" w:cs="Calibri"/>
          <w:sz w:val="18"/>
          <w:szCs w:val="18"/>
        </w:rPr>
        <w:t xml:space="preserve"> blokowych) (Dz. Urz. UE L 187 z 26.06.2014 r., str.1). </w:t>
      </w:r>
    </w:p>
    <w:p w14:paraId="3BD08803" w14:textId="77777777" w:rsidR="002B02C9" w:rsidRDefault="002B02C9" w:rsidP="002B02C9">
      <w:pPr>
        <w:ind w:left="-5"/>
        <w:jc w:val="both"/>
        <w:rPr>
          <w:rFonts w:ascii="Calibri" w:hAnsi="Calibri" w:cs="Calibri"/>
          <w:sz w:val="18"/>
          <w:szCs w:val="18"/>
        </w:rPr>
      </w:pPr>
      <w:r>
        <w:rPr>
          <w:rFonts w:ascii="Calibri" w:hAnsi="Calibri" w:cs="Calibri"/>
          <w:b/>
          <w:sz w:val="18"/>
          <w:szCs w:val="18"/>
        </w:rPr>
        <w:t>Liczba zatrudnionych</w:t>
      </w:r>
      <w:r>
        <w:rPr>
          <w:rFonts w:ascii="Calibri" w:hAnsi="Calibri" w:cs="Calibri"/>
          <w:sz w:val="18"/>
          <w:szCs w:val="18"/>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49FEAFE9"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pracowników; </w:t>
      </w:r>
    </w:p>
    <w:p w14:paraId="4AAF48CC"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osób pracujących dla przedsiębiorstwa, podlegających mu i uważanych za pracowników na mocy  przepisów prawa krajowego; </w:t>
      </w:r>
    </w:p>
    <w:p w14:paraId="41889B11"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właścicieli – kierowników; </w:t>
      </w:r>
    </w:p>
    <w:p w14:paraId="2CB96948" w14:textId="18082BE5" w:rsidR="002B02C9" w:rsidRPr="002B02C9" w:rsidRDefault="002B02C9" w:rsidP="002B02C9">
      <w:pPr>
        <w:jc w:val="both"/>
        <w:rPr>
          <w:rFonts w:ascii="Calibri" w:hAnsi="Calibri" w:cs="Calibri"/>
          <w:sz w:val="18"/>
          <w:szCs w:val="18"/>
        </w:rPr>
      </w:pPr>
      <w:r>
        <w:rPr>
          <w:rFonts w:ascii="Calibri" w:hAnsi="Calibri" w:cs="Calibri"/>
          <w:sz w:val="18"/>
          <w:szCs w:val="18"/>
        </w:rPr>
        <w:t xml:space="preserve">Praktykanci lub studenci odbywający szkolenie zawodowe na podstawie umowy o praktyce lub szkoleniu zawodowym nie wchodzą w skład personelu. Okres trwania urlopu macierzyńskiego lub wychowawczego nie jest wliczany. </w:t>
      </w:r>
    </w:p>
    <w:p w14:paraId="6008BA9B" w14:textId="77777777" w:rsidR="002B02C9" w:rsidRDefault="002B02C9" w:rsidP="002B02C9">
      <w:pPr>
        <w:spacing w:after="35"/>
        <w:jc w:val="both"/>
        <w:rPr>
          <w:rFonts w:ascii="Calibri" w:hAnsi="Calibri" w:cs="Calibri"/>
          <w:sz w:val="18"/>
          <w:szCs w:val="18"/>
        </w:rPr>
      </w:pPr>
      <w:r>
        <w:rPr>
          <w:rFonts w:ascii="Calibri" w:hAnsi="Calibri" w:cs="Calibri"/>
          <w:sz w:val="18"/>
          <w:szCs w:val="18"/>
          <w:vertAlign w:val="superscript"/>
        </w:rPr>
        <w:t xml:space="preserve">2 </w:t>
      </w:r>
      <w:r>
        <w:rPr>
          <w:rFonts w:ascii="Calibri" w:hAnsi="Calibri" w:cs="Calibri"/>
          <w:sz w:val="18"/>
          <w:szCs w:val="18"/>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Pr>
          <w:rFonts w:ascii="Calibri" w:hAnsi="Calibri" w:cs="Calibri"/>
          <w:sz w:val="18"/>
          <w:szCs w:val="18"/>
        </w:rPr>
        <w:t>Dz.Urz</w:t>
      </w:r>
      <w:proofErr w:type="spellEnd"/>
      <w:r>
        <w:rPr>
          <w:rFonts w:ascii="Calibri" w:hAnsi="Calibri" w:cs="Calibri"/>
          <w:sz w:val="18"/>
          <w:szCs w:val="18"/>
        </w:rPr>
        <w:t xml:space="preserve">. UE.L. Nr 182, str. 19). </w:t>
      </w:r>
    </w:p>
    <w:p w14:paraId="49EBC924" w14:textId="77777777" w:rsidR="002B02C9" w:rsidRDefault="002B02C9" w:rsidP="002B02C9">
      <w:pPr>
        <w:pStyle w:val="footnotedescription"/>
        <w:spacing w:after="0" w:line="256" w:lineRule="auto"/>
        <w:ind w:righ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6B96" w14:textId="2788C1E3" w:rsidR="00AC775D" w:rsidRDefault="00AC775D">
    <w:pPr>
      <w:pStyle w:val="Nagwek"/>
    </w:pPr>
    <w:r>
      <w:rPr>
        <w:noProof/>
      </w:rPr>
      <w:drawing>
        <wp:inline distT="0" distB="0" distL="0" distR="0" wp14:anchorId="2A687336" wp14:editId="5F692B67">
          <wp:extent cx="5760720" cy="50736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7365"/>
                  </a:xfrm>
                  <a:prstGeom prst="rect">
                    <a:avLst/>
                  </a:prstGeom>
                  <a:noFill/>
                  <a:ln>
                    <a:noFill/>
                  </a:ln>
                </pic:spPr>
              </pic:pic>
            </a:graphicData>
          </a:graphic>
        </wp:inline>
      </w:drawing>
    </w:r>
  </w:p>
  <w:p w14:paraId="4482E401" w14:textId="6432F8A7" w:rsidR="00AF015B" w:rsidRDefault="00AF015B" w:rsidP="00AF015B">
    <w:pPr>
      <w:pStyle w:val="Nagwek"/>
      <w:jc w:val="center"/>
    </w:pPr>
    <w:r>
      <w:t>Sfinansowano w ramach reakcji Unii na pandemię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189"/>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F33D7F"/>
    <w:multiLevelType w:val="hybridMultilevel"/>
    <w:tmpl w:val="06509070"/>
    <w:lvl w:ilvl="0" w:tplc="BF6C2E7A">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62E08A24">
      <w:start w:val="1"/>
      <w:numFmt w:val="lowerLetter"/>
      <w:lvlText w:val="%2"/>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F156F3BC">
      <w:start w:val="1"/>
      <w:numFmt w:val="lowerRoman"/>
      <w:lvlText w:val="%3"/>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263AC61A">
      <w:start w:val="1"/>
      <w:numFmt w:val="decimal"/>
      <w:lvlText w:val="%4"/>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6BAC0F44">
      <w:start w:val="1"/>
      <w:numFmt w:val="lowerLetter"/>
      <w:lvlText w:val="%5"/>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DF7C300A">
      <w:start w:val="1"/>
      <w:numFmt w:val="lowerRoman"/>
      <w:lvlText w:val="%6"/>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4B1AAB30">
      <w:start w:val="1"/>
      <w:numFmt w:val="decimal"/>
      <w:lvlText w:val="%7"/>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C8C018D2">
      <w:start w:val="1"/>
      <w:numFmt w:val="lowerLetter"/>
      <w:lvlText w:val="%8"/>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86B43668">
      <w:start w:val="1"/>
      <w:numFmt w:val="lowerRoman"/>
      <w:lvlText w:val="%9"/>
      <w:lvlJc w:val="left"/>
      <w:pPr>
        <w:ind w:left="64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2" w15:restartNumberingAfterBreak="0">
    <w:nsid w:val="12161747"/>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627B03"/>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47513E"/>
    <w:multiLevelType w:val="hybridMultilevel"/>
    <w:tmpl w:val="165AE2EC"/>
    <w:lvl w:ilvl="0" w:tplc="2F566318">
      <w:start w:val="1"/>
      <w:numFmt w:val="bullet"/>
      <w:lvlText w:val="-"/>
      <w:lvlJc w:val="left"/>
      <w:pPr>
        <w:ind w:left="814"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B82EB64">
      <w:start w:val="1"/>
      <w:numFmt w:val="bullet"/>
      <w:lvlText w:val="o"/>
      <w:lvlJc w:val="left"/>
      <w:pPr>
        <w:ind w:left="179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06E02AE4">
      <w:start w:val="1"/>
      <w:numFmt w:val="bullet"/>
      <w:lvlText w:val="▪"/>
      <w:lvlJc w:val="left"/>
      <w:pPr>
        <w:ind w:left="251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18231AC">
      <w:start w:val="1"/>
      <w:numFmt w:val="bullet"/>
      <w:lvlText w:val="•"/>
      <w:lvlJc w:val="left"/>
      <w:pPr>
        <w:ind w:left="323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ECAAF744">
      <w:start w:val="1"/>
      <w:numFmt w:val="bullet"/>
      <w:lvlText w:val="o"/>
      <w:lvlJc w:val="left"/>
      <w:pPr>
        <w:ind w:left="395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78B63A66">
      <w:start w:val="1"/>
      <w:numFmt w:val="bullet"/>
      <w:lvlText w:val="▪"/>
      <w:lvlJc w:val="left"/>
      <w:pPr>
        <w:ind w:left="467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CD2C8644">
      <w:start w:val="1"/>
      <w:numFmt w:val="bullet"/>
      <w:lvlText w:val="•"/>
      <w:lvlJc w:val="left"/>
      <w:pPr>
        <w:ind w:left="539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7270994C">
      <w:start w:val="1"/>
      <w:numFmt w:val="bullet"/>
      <w:lvlText w:val="o"/>
      <w:lvlJc w:val="left"/>
      <w:pPr>
        <w:ind w:left="611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95B81742">
      <w:start w:val="1"/>
      <w:numFmt w:val="bullet"/>
      <w:lvlText w:val="▪"/>
      <w:lvlJc w:val="left"/>
      <w:pPr>
        <w:ind w:left="683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5" w15:restartNumberingAfterBreak="0">
    <w:nsid w:val="240477CF"/>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BA0452"/>
    <w:multiLevelType w:val="hybridMultilevel"/>
    <w:tmpl w:val="CA3A92CA"/>
    <w:lvl w:ilvl="0" w:tplc="B5C6E40E">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84D8DB92">
      <w:start w:val="1"/>
      <w:numFmt w:val="lowerLetter"/>
      <w:lvlText w:val="%2"/>
      <w:lvlJc w:val="left"/>
      <w:pPr>
        <w:ind w:left="138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F7089C5C">
      <w:start w:val="1"/>
      <w:numFmt w:val="lowerRoman"/>
      <w:lvlText w:val="%3"/>
      <w:lvlJc w:val="left"/>
      <w:pPr>
        <w:ind w:left="210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112AF100">
      <w:start w:val="1"/>
      <w:numFmt w:val="decimal"/>
      <w:lvlText w:val="%4"/>
      <w:lvlJc w:val="left"/>
      <w:pPr>
        <w:ind w:left="282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55FAE97E">
      <w:start w:val="1"/>
      <w:numFmt w:val="lowerLetter"/>
      <w:lvlText w:val="%5"/>
      <w:lvlJc w:val="left"/>
      <w:pPr>
        <w:ind w:left="354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36F24FB0">
      <w:start w:val="1"/>
      <w:numFmt w:val="lowerRoman"/>
      <w:lvlText w:val="%6"/>
      <w:lvlJc w:val="left"/>
      <w:pPr>
        <w:ind w:left="426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73E48476">
      <w:start w:val="1"/>
      <w:numFmt w:val="decimal"/>
      <w:lvlText w:val="%7"/>
      <w:lvlJc w:val="left"/>
      <w:pPr>
        <w:ind w:left="498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B34DF3A">
      <w:start w:val="1"/>
      <w:numFmt w:val="lowerLetter"/>
      <w:lvlText w:val="%8"/>
      <w:lvlJc w:val="left"/>
      <w:pPr>
        <w:ind w:left="570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6F8CC97E">
      <w:start w:val="1"/>
      <w:numFmt w:val="lowerRoman"/>
      <w:lvlText w:val="%9"/>
      <w:lvlJc w:val="left"/>
      <w:pPr>
        <w:ind w:left="642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2C4A5BFD"/>
    <w:multiLevelType w:val="hybridMultilevel"/>
    <w:tmpl w:val="72B61B96"/>
    <w:lvl w:ilvl="0" w:tplc="993AB6A4">
      <w:start w:val="6"/>
      <w:numFmt w:val="decimal"/>
      <w:lvlText w:val="%1"/>
      <w:lvlJc w:val="left"/>
      <w:pPr>
        <w:ind w:left="122" w:firstLine="0"/>
      </w:pPr>
      <w:rPr>
        <w:rFonts w:ascii="Times New Roman" w:eastAsia="Times New Roman" w:hAnsi="Times New Roman" w:cs="Times New Roman"/>
        <w:b/>
        <w:bCs/>
        <w:i w:val="0"/>
        <w:strike w:val="0"/>
        <w:dstrike w:val="0"/>
        <w:color w:val="000000"/>
        <w:sz w:val="18"/>
        <w:szCs w:val="18"/>
        <w:u w:val="none" w:color="000000"/>
        <w:effect w:val="none"/>
        <w:bdr w:val="none" w:sz="0" w:space="0" w:color="auto" w:frame="1"/>
        <w:vertAlign w:val="superscript"/>
      </w:rPr>
    </w:lvl>
    <w:lvl w:ilvl="1" w:tplc="2F2C0034">
      <w:start w:val="1"/>
      <w:numFmt w:val="lowerLetter"/>
      <w:lvlText w:val="%2)"/>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370E5DEE">
      <w:start w:val="1"/>
      <w:numFmt w:val="lowerRoman"/>
      <w:lvlText w:val="%3"/>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8B6A11E">
      <w:start w:val="1"/>
      <w:numFmt w:val="decimal"/>
      <w:lvlText w:val="%4"/>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890E6DBE">
      <w:start w:val="1"/>
      <w:numFmt w:val="lowerLetter"/>
      <w:lvlText w:val="%5"/>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6B389EF6">
      <w:start w:val="1"/>
      <w:numFmt w:val="lowerRoman"/>
      <w:lvlText w:val="%6"/>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C41AABF0">
      <w:start w:val="1"/>
      <w:numFmt w:val="decimal"/>
      <w:lvlText w:val="%7"/>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AA5ACB30">
      <w:start w:val="1"/>
      <w:numFmt w:val="lowerLetter"/>
      <w:lvlText w:val="%8"/>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9E465BBE">
      <w:start w:val="1"/>
      <w:numFmt w:val="lowerRoman"/>
      <w:lvlText w:val="%9"/>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8" w15:restartNumberingAfterBreak="0">
    <w:nsid w:val="341D6D0B"/>
    <w:multiLevelType w:val="hybridMultilevel"/>
    <w:tmpl w:val="04768BCC"/>
    <w:lvl w:ilvl="0" w:tplc="BCA0D424">
      <w:start w:val="1"/>
      <w:numFmt w:val="decimal"/>
      <w:lvlText w:val="%1)"/>
      <w:lvlJc w:val="left"/>
      <w:pPr>
        <w:ind w:left="2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1A4EF9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3C20C6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D30BFCC">
      <w:start w:val="1"/>
      <w:numFmt w:val="decimal"/>
      <w:lvlText w:val="%4"/>
      <w:lvlJc w:val="left"/>
      <w:pPr>
        <w:ind w:left="26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8969A1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5EA4BB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1420084">
      <w:start w:val="1"/>
      <w:numFmt w:val="decimal"/>
      <w:lvlText w:val="%7"/>
      <w:lvlJc w:val="left"/>
      <w:pPr>
        <w:ind w:left="47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F72459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08787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37BD0EE2"/>
    <w:multiLevelType w:val="hybridMultilevel"/>
    <w:tmpl w:val="4C920A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2EB6CBE"/>
    <w:multiLevelType w:val="hybridMultilevel"/>
    <w:tmpl w:val="FB4C495E"/>
    <w:lvl w:ilvl="0" w:tplc="2A0098C2">
      <w:start w:val="2"/>
      <w:numFmt w:val="decimal"/>
      <w:lvlText w:val="%1"/>
      <w:lvlJc w:val="left"/>
      <w:pPr>
        <w:ind w:left="151" w:firstLine="0"/>
      </w:pPr>
      <w:rPr>
        <w:rFonts w:ascii="Times New Roman" w:eastAsia="Times New Roman" w:hAnsi="Times New Roman" w:cs="Times New Roman"/>
        <w:b/>
        <w:bCs/>
        <w:i w:val="0"/>
        <w:strike w:val="0"/>
        <w:dstrike w:val="0"/>
        <w:color w:val="000000"/>
        <w:sz w:val="18"/>
        <w:szCs w:val="18"/>
        <w:u w:val="none" w:color="000000"/>
        <w:effect w:val="none"/>
        <w:bdr w:val="none" w:sz="0" w:space="0" w:color="auto" w:frame="1"/>
        <w:vertAlign w:val="superscript"/>
      </w:rPr>
    </w:lvl>
    <w:lvl w:ilvl="1" w:tplc="F91EB922">
      <w:start w:val="1"/>
      <w:numFmt w:val="bullet"/>
      <w:lvlText w:val="-"/>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BDD8C110">
      <w:start w:val="1"/>
      <w:numFmt w:val="bullet"/>
      <w:lvlText w:val="▪"/>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0AAE1ED0">
      <w:start w:val="1"/>
      <w:numFmt w:val="bullet"/>
      <w:lvlText w:val="•"/>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6936BD48">
      <w:start w:val="1"/>
      <w:numFmt w:val="bullet"/>
      <w:lvlText w:val="o"/>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1D385B70">
      <w:start w:val="1"/>
      <w:numFmt w:val="bullet"/>
      <w:lvlText w:val="▪"/>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6660E350">
      <w:start w:val="1"/>
      <w:numFmt w:val="bullet"/>
      <w:lvlText w:val="•"/>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C2AC65A">
      <w:start w:val="1"/>
      <w:numFmt w:val="bullet"/>
      <w:lvlText w:val="o"/>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2012B0F4">
      <w:start w:val="1"/>
      <w:numFmt w:val="bullet"/>
      <w:lvlText w:val="▪"/>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1" w15:restartNumberingAfterBreak="0">
    <w:nsid w:val="46C82577"/>
    <w:multiLevelType w:val="hybridMultilevel"/>
    <w:tmpl w:val="F3B635FC"/>
    <w:lvl w:ilvl="0" w:tplc="945E6E1E">
      <w:start w:val="1"/>
      <w:numFmt w:val="decimal"/>
      <w:lvlText w:val="%1)"/>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4D6D93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7A8CE1D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9F62140C">
      <w:start w:val="1"/>
      <w:numFmt w:val="decimal"/>
      <w:lvlText w:val="%4"/>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79121AE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D4DC927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B51EE6B4">
      <w:start w:val="1"/>
      <w:numFmt w:val="decimal"/>
      <w:lvlText w:val="%7"/>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1FF0B86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120491A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2" w15:restartNumberingAfterBreak="0">
    <w:nsid w:val="574F386F"/>
    <w:multiLevelType w:val="hybridMultilevel"/>
    <w:tmpl w:val="7E6A4258"/>
    <w:lvl w:ilvl="0" w:tplc="BB00A29C">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CB4A728A">
      <w:start w:val="1"/>
      <w:numFmt w:val="lowerLetter"/>
      <w:lvlText w:val="%2"/>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951E4948">
      <w:start w:val="1"/>
      <w:numFmt w:val="lowerRoman"/>
      <w:lvlText w:val="%3"/>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3B44392">
      <w:start w:val="1"/>
      <w:numFmt w:val="decimal"/>
      <w:lvlText w:val="%4"/>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AFFAAD44">
      <w:start w:val="1"/>
      <w:numFmt w:val="lowerLetter"/>
      <w:lvlText w:val="%5"/>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AE50B3B0">
      <w:start w:val="1"/>
      <w:numFmt w:val="lowerRoman"/>
      <w:lvlText w:val="%6"/>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D53C17A6">
      <w:start w:val="1"/>
      <w:numFmt w:val="decimal"/>
      <w:lvlText w:val="%7"/>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8B468A9E">
      <w:start w:val="1"/>
      <w:numFmt w:val="lowerLetter"/>
      <w:lvlText w:val="%8"/>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6DE436B6">
      <w:start w:val="1"/>
      <w:numFmt w:val="lowerRoman"/>
      <w:lvlText w:val="%9"/>
      <w:lvlJc w:val="left"/>
      <w:pPr>
        <w:ind w:left="64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3" w15:restartNumberingAfterBreak="0">
    <w:nsid w:val="5BBA3790"/>
    <w:multiLevelType w:val="hybridMultilevel"/>
    <w:tmpl w:val="B97C3C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FC12D49"/>
    <w:multiLevelType w:val="hybridMultilevel"/>
    <w:tmpl w:val="0A604BF6"/>
    <w:lvl w:ilvl="0" w:tplc="B5CCEE0C">
      <w:start w:val="1"/>
      <w:numFmt w:val="bullet"/>
      <w:lvlText w:val="-"/>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B5E8F42">
      <w:start w:val="1"/>
      <w:numFmt w:val="bullet"/>
      <w:lvlText w:val="o"/>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60E6AF42">
      <w:start w:val="1"/>
      <w:numFmt w:val="bullet"/>
      <w:lvlText w:val="▪"/>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E8C677D2">
      <w:start w:val="1"/>
      <w:numFmt w:val="bullet"/>
      <w:lvlText w:val="•"/>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5562E918">
      <w:start w:val="1"/>
      <w:numFmt w:val="bullet"/>
      <w:lvlText w:val="o"/>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0608C65E">
      <w:start w:val="1"/>
      <w:numFmt w:val="bullet"/>
      <w:lvlText w:val="▪"/>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7744EF06">
      <w:start w:val="1"/>
      <w:numFmt w:val="bullet"/>
      <w:lvlText w:val="•"/>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54548864">
      <w:start w:val="1"/>
      <w:numFmt w:val="bullet"/>
      <w:lvlText w:val="o"/>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C74EA26A">
      <w:start w:val="1"/>
      <w:numFmt w:val="bullet"/>
      <w:lvlText w:val="▪"/>
      <w:lvlJc w:val="left"/>
      <w:pPr>
        <w:ind w:left="64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5" w15:restartNumberingAfterBreak="0">
    <w:nsid w:val="60F72F9B"/>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8E02D6"/>
    <w:multiLevelType w:val="hybridMultilevel"/>
    <w:tmpl w:val="D2E67A5C"/>
    <w:lvl w:ilvl="0" w:tplc="8ABCC898">
      <w:start w:val="1"/>
      <w:numFmt w:val="decimal"/>
      <w:lvlText w:val="%1"/>
      <w:lvlJc w:val="left"/>
      <w:pPr>
        <w:ind w:left="3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2ACE8890">
      <w:start w:val="1"/>
      <w:numFmt w:val="lowerLetter"/>
      <w:lvlText w:val="%2)"/>
      <w:lvlJc w:val="left"/>
      <w:pPr>
        <w:ind w:left="78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805019D2">
      <w:start w:val="1"/>
      <w:numFmt w:val="lowerRoman"/>
      <w:lvlText w:val="%3"/>
      <w:lvlJc w:val="left"/>
      <w:pPr>
        <w:ind w:left="150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12583D6C">
      <w:start w:val="1"/>
      <w:numFmt w:val="decimal"/>
      <w:lvlText w:val="%4"/>
      <w:lvlJc w:val="left"/>
      <w:pPr>
        <w:ind w:left="222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A858DD28">
      <w:start w:val="1"/>
      <w:numFmt w:val="lowerLetter"/>
      <w:lvlText w:val="%5"/>
      <w:lvlJc w:val="left"/>
      <w:pPr>
        <w:ind w:left="294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E910B56A">
      <w:start w:val="1"/>
      <w:numFmt w:val="lowerRoman"/>
      <w:lvlText w:val="%6"/>
      <w:lvlJc w:val="left"/>
      <w:pPr>
        <w:ind w:left="366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5C72E7AA">
      <w:start w:val="1"/>
      <w:numFmt w:val="decimal"/>
      <w:lvlText w:val="%7"/>
      <w:lvlJc w:val="left"/>
      <w:pPr>
        <w:ind w:left="438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3E2E5C4">
      <w:start w:val="1"/>
      <w:numFmt w:val="lowerLetter"/>
      <w:lvlText w:val="%8"/>
      <w:lvlJc w:val="left"/>
      <w:pPr>
        <w:ind w:left="510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159C46B6">
      <w:start w:val="1"/>
      <w:numFmt w:val="lowerRoman"/>
      <w:lvlText w:val="%9"/>
      <w:lvlJc w:val="left"/>
      <w:pPr>
        <w:ind w:left="582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7EC21B31"/>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38619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4421738">
    <w:abstractNumId w:val="17"/>
  </w:num>
  <w:num w:numId="3" w16cid:durableId="1986398781">
    <w:abstractNumId w:val="15"/>
  </w:num>
  <w:num w:numId="4" w16cid:durableId="65301687">
    <w:abstractNumId w:val="0"/>
  </w:num>
  <w:num w:numId="5" w16cid:durableId="1946307068">
    <w:abstractNumId w:val="2"/>
  </w:num>
  <w:num w:numId="6" w16cid:durableId="2129397756">
    <w:abstractNumId w:val="5"/>
  </w:num>
  <w:num w:numId="7" w16cid:durableId="2081978505">
    <w:abstractNumId w:val="13"/>
  </w:num>
  <w:num w:numId="8" w16cid:durableId="1933469565">
    <w:abstractNumId w:val="3"/>
  </w:num>
  <w:num w:numId="9" w16cid:durableId="1086342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145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5400356">
    <w:abstractNumId w:val="10"/>
    <w:lvlOverride w:ilvl="0">
      <w:startOverride w:val="2"/>
    </w:lvlOverride>
    <w:lvlOverride w:ilvl="1"/>
    <w:lvlOverride w:ilvl="2"/>
    <w:lvlOverride w:ilvl="3"/>
    <w:lvlOverride w:ilvl="4"/>
    <w:lvlOverride w:ilvl="5"/>
    <w:lvlOverride w:ilvl="6"/>
    <w:lvlOverride w:ilvl="7"/>
    <w:lvlOverride w:ilvl="8"/>
  </w:num>
  <w:num w:numId="12" w16cid:durableId="8496402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350741">
    <w:abstractNumId w:val="4"/>
  </w:num>
  <w:num w:numId="14" w16cid:durableId="1739472608">
    <w:abstractNumId w:val="14"/>
  </w:num>
  <w:num w:numId="15" w16cid:durableId="960379029">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8694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8047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32233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DE1"/>
    <w:rsid w:val="000217CA"/>
    <w:rsid w:val="00104F68"/>
    <w:rsid w:val="002B02C9"/>
    <w:rsid w:val="002F63AB"/>
    <w:rsid w:val="00326EDA"/>
    <w:rsid w:val="003C1846"/>
    <w:rsid w:val="00614636"/>
    <w:rsid w:val="00656EC8"/>
    <w:rsid w:val="007A25A6"/>
    <w:rsid w:val="0083558E"/>
    <w:rsid w:val="008C3DE1"/>
    <w:rsid w:val="00AC775D"/>
    <w:rsid w:val="00AF015B"/>
    <w:rsid w:val="00C35052"/>
    <w:rsid w:val="00C5158E"/>
    <w:rsid w:val="00CF64B9"/>
    <w:rsid w:val="00E52A8F"/>
    <w:rsid w:val="00E97720"/>
    <w:rsid w:val="00F016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99FAE"/>
  <w15:chartTrackingRefBased/>
  <w15:docId w15:val="{469B9596-E8F2-4DB2-8B3D-E8251D7A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A8F"/>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C77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775D"/>
  </w:style>
  <w:style w:type="paragraph" w:styleId="Stopka">
    <w:name w:val="footer"/>
    <w:basedOn w:val="Normalny"/>
    <w:link w:val="StopkaZnak"/>
    <w:uiPriority w:val="99"/>
    <w:unhideWhenUsed/>
    <w:rsid w:val="00AC77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775D"/>
  </w:style>
  <w:style w:type="paragraph" w:styleId="Akapitzlist">
    <w:name w:val="List Paragraph"/>
    <w:basedOn w:val="Normalny"/>
    <w:uiPriority w:val="34"/>
    <w:qFormat/>
    <w:rsid w:val="00E52A8F"/>
    <w:pPr>
      <w:ind w:left="720"/>
      <w:contextualSpacing/>
    </w:pPr>
  </w:style>
  <w:style w:type="character" w:styleId="Numerstrony">
    <w:name w:val="page number"/>
    <w:basedOn w:val="Domylnaczcionkaakapitu"/>
    <w:rsid w:val="00E52A8F"/>
  </w:style>
  <w:style w:type="character" w:styleId="Hipercze">
    <w:name w:val="Hyperlink"/>
    <w:basedOn w:val="Domylnaczcionkaakapitu"/>
    <w:uiPriority w:val="99"/>
    <w:unhideWhenUsed/>
    <w:rsid w:val="002F63AB"/>
    <w:rPr>
      <w:color w:val="0563C1" w:themeColor="hyperlink"/>
      <w:u w:val="single"/>
    </w:rPr>
  </w:style>
  <w:style w:type="character" w:styleId="Nierozpoznanawzmianka">
    <w:name w:val="Unresolved Mention"/>
    <w:basedOn w:val="Domylnaczcionkaakapitu"/>
    <w:uiPriority w:val="99"/>
    <w:semiHidden/>
    <w:unhideWhenUsed/>
    <w:rsid w:val="002F63AB"/>
    <w:rPr>
      <w:color w:val="605E5C"/>
      <w:shd w:val="clear" w:color="auto" w:fill="E1DFDD"/>
    </w:rPr>
  </w:style>
  <w:style w:type="character" w:customStyle="1" w:styleId="footnotedescriptionChar">
    <w:name w:val="footnote description Char"/>
    <w:link w:val="footnotedescription"/>
    <w:locked/>
    <w:rsid w:val="002B02C9"/>
    <w:rPr>
      <w:rFonts w:ascii="Times New Roman" w:eastAsia="Times New Roman" w:hAnsi="Times New Roman" w:cs="Times New Roman"/>
      <w:color w:val="000000"/>
      <w:sz w:val="18"/>
      <w:lang w:eastAsia="pl-PL"/>
    </w:rPr>
  </w:style>
  <w:style w:type="paragraph" w:customStyle="1" w:styleId="footnotedescription">
    <w:name w:val="footnote description"/>
    <w:next w:val="Normalny"/>
    <w:link w:val="footnotedescriptionChar"/>
    <w:rsid w:val="002B02C9"/>
    <w:pPr>
      <w:spacing w:after="51" w:line="249" w:lineRule="auto"/>
      <w:ind w:right="3"/>
      <w:jc w:val="both"/>
    </w:pPr>
    <w:rPr>
      <w:rFonts w:ascii="Times New Roman" w:eastAsia="Times New Roman" w:hAnsi="Times New Roman" w:cs="Times New Roman"/>
      <w:color w:val="000000"/>
      <w:sz w:val="18"/>
      <w:lang w:eastAsia="pl-PL"/>
    </w:rPr>
  </w:style>
  <w:style w:type="table" w:customStyle="1" w:styleId="TableGrid">
    <w:name w:val="TableGrid"/>
    <w:rsid w:val="002B02C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92076">
      <w:bodyDiv w:val="1"/>
      <w:marLeft w:val="0"/>
      <w:marRight w:val="0"/>
      <w:marTop w:val="0"/>
      <w:marBottom w:val="0"/>
      <w:divBdr>
        <w:top w:val="none" w:sz="0" w:space="0" w:color="auto"/>
        <w:left w:val="none" w:sz="0" w:space="0" w:color="auto"/>
        <w:bottom w:val="none" w:sz="0" w:space="0" w:color="auto"/>
        <w:right w:val="none" w:sz="0" w:space="0" w:color="auto"/>
      </w:divBdr>
    </w:div>
    <w:div w:id="19003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3474</Words>
  <Characters>20849</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dc:creator>
  <cp:keywords/>
  <dc:description/>
  <cp:lastModifiedBy>pawel pawel</cp:lastModifiedBy>
  <cp:revision>4</cp:revision>
  <dcterms:created xsi:type="dcterms:W3CDTF">2022-11-25T10:58:00Z</dcterms:created>
  <dcterms:modified xsi:type="dcterms:W3CDTF">2023-06-29T12:05:00Z</dcterms:modified>
</cp:coreProperties>
</file>